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6A4" w:rsidRDefault="006A0F1E" w:rsidP="005976A4">
      <w:pPr>
        <w:rPr>
          <w:rFonts w:ascii="Times New Roman" w:hAnsi="Times New Roman" w:cs="Times New Roman"/>
          <w:b/>
          <w:color w:val="000000"/>
          <w:sz w:val="24"/>
          <w:szCs w:val="24"/>
        </w:rPr>
      </w:pPr>
      <w:r w:rsidRPr="006A0F1E">
        <w:rPr>
          <w:rFonts w:ascii="Times New Roman" w:hAnsi="Times New Roman" w:cs="Times New Roman"/>
          <w:b/>
          <w:noProof/>
          <w:color w:val="000000"/>
          <w:sz w:val="24"/>
          <w:szCs w:val="24"/>
        </w:rPr>
        <w:drawing>
          <wp:inline distT="0" distB="0" distL="0" distR="0">
            <wp:extent cx="5940425" cy="8475315"/>
            <wp:effectExtent l="0" t="0" r="3175" b="2540"/>
            <wp:docPr id="1" name="Рисунок 1" descr="C:\Users\User\Pictures\ControlCenter4\Scan\CCI1910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191020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bookmarkStart w:id="0" w:name="_GoBack"/>
      <w:bookmarkEnd w:id="0"/>
    </w:p>
    <w:p w:rsidR="00E32FD9" w:rsidRPr="00E32FD9" w:rsidRDefault="00E32FD9" w:rsidP="00E32FD9">
      <w:pPr>
        <w:spacing w:after="0" w:line="240" w:lineRule="auto"/>
        <w:jc w:val="both"/>
        <w:rPr>
          <w:rFonts w:ascii="Times New Roman" w:eastAsia="Times New Roman" w:hAnsi="Times New Roman" w:cs="Times New Roman"/>
          <w:sz w:val="28"/>
          <w:szCs w:val="28"/>
        </w:rPr>
      </w:pPr>
    </w:p>
    <w:p w:rsidR="00D86511" w:rsidRPr="005976A4" w:rsidRDefault="00E32FD9" w:rsidP="00D86511">
      <w:pPr>
        <w:autoSpaceDE w:val="0"/>
        <w:autoSpaceDN w:val="0"/>
        <w:ind w:right="-1" w:firstLine="709"/>
        <w:jc w:val="both"/>
        <w:rPr>
          <w:rFonts w:ascii="Times New Roman" w:eastAsia="Lucida Sans Unicode" w:hAnsi="Times New Roman" w:cs="Times New Roman"/>
          <w:kern w:val="1"/>
          <w:sz w:val="28"/>
          <w:szCs w:val="28"/>
          <w:lang w:eastAsia="hi-IN" w:bidi="hi-IN"/>
        </w:rPr>
      </w:pPr>
      <w:r w:rsidRPr="005976A4">
        <w:rPr>
          <w:rFonts w:ascii="Times New Roman" w:eastAsia="Times New Roman" w:hAnsi="Times New Roman" w:cs="Times New Roman"/>
          <w:sz w:val="28"/>
          <w:szCs w:val="28"/>
        </w:rPr>
        <w:lastRenderedPageBreak/>
        <w:t xml:space="preserve">    </w:t>
      </w:r>
      <w:r w:rsidR="00D86511" w:rsidRPr="005976A4">
        <w:rPr>
          <w:rFonts w:ascii="Times New Roman" w:eastAsia="Times New Roman" w:hAnsi="Times New Roman" w:cs="Times New Roman"/>
          <w:bCs/>
          <w:kern w:val="32"/>
          <w:sz w:val="28"/>
          <w:szCs w:val="28"/>
        </w:rPr>
        <w:t>На основании постановления администрации района от 22.09.2023</w:t>
      </w:r>
      <w:r w:rsidR="00D86511" w:rsidRPr="005976A4">
        <w:rPr>
          <w:rFonts w:ascii="Times New Roman" w:eastAsia="Lucida Sans Unicode" w:hAnsi="Times New Roman" w:cs="Times New Roman"/>
          <w:kern w:val="1"/>
          <w:sz w:val="28"/>
          <w:szCs w:val="28"/>
          <w:lang w:eastAsia="hi-IN" w:bidi="hi-IN"/>
        </w:rPr>
        <w:t xml:space="preserve">              </w:t>
      </w:r>
      <w:proofErr w:type="gramStart"/>
      <w:r w:rsidR="00D86511" w:rsidRPr="005976A4">
        <w:rPr>
          <w:rFonts w:ascii="Times New Roman" w:eastAsia="Lucida Sans Unicode" w:hAnsi="Times New Roman" w:cs="Times New Roman"/>
          <w:kern w:val="1"/>
          <w:sz w:val="28"/>
          <w:szCs w:val="28"/>
          <w:lang w:eastAsia="hi-IN" w:bidi="hi-IN"/>
        </w:rPr>
        <w:t>№  610</w:t>
      </w:r>
      <w:proofErr w:type="gramEnd"/>
      <w:r w:rsidR="00D86511" w:rsidRPr="005976A4">
        <w:rPr>
          <w:rFonts w:ascii="Times New Roman" w:eastAsia="Lucida Sans Unicode" w:hAnsi="Times New Roman" w:cs="Times New Roman"/>
          <w:kern w:val="1"/>
          <w:sz w:val="28"/>
          <w:szCs w:val="28"/>
          <w:lang w:eastAsia="hi-IN" w:bidi="hi-IN"/>
        </w:rPr>
        <w:t>-п «Об индексации заработной платы работников муниципальных учреждений Переволоцкого района Оренбургской области», руководствуясь Уставом муниципального образования Переволоцкий район Оренбургской области:</w:t>
      </w:r>
    </w:p>
    <w:p w:rsidR="00D86511" w:rsidRPr="005976A4" w:rsidRDefault="00D86511" w:rsidP="00CC728A">
      <w:pPr>
        <w:autoSpaceDE w:val="0"/>
        <w:autoSpaceDN w:val="0"/>
        <w:ind w:right="-1"/>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Внести в Положение об оплате труда работников муниципального бюджетного дошкольного образовательного учреждения «Детский сад п. Садовый» Переволоцкого района Оренбургской области, следующие изменения: </w:t>
      </w:r>
    </w:p>
    <w:p w:rsidR="00D86511" w:rsidRPr="005976A4" w:rsidRDefault="00D86511" w:rsidP="00CC728A">
      <w:pPr>
        <w:autoSpaceDE w:val="0"/>
        <w:autoSpaceDN w:val="0"/>
        <w:ind w:right="-1"/>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Разделы </w:t>
      </w:r>
      <w:r w:rsidRPr="005976A4">
        <w:rPr>
          <w:rFonts w:ascii="Times New Roman" w:eastAsia="Lucida Sans Unicode" w:hAnsi="Times New Roman" w:cs="Times New Roman"/>
          <w:kern w:val="1"/>
          <w:sz w:val="28"/>
          <w:szCs w:val="28"/>
          <w:lang w:val="en-US" w:eastAsia="hi-IN" w:bidi="hi-IN"/>
        </w:rPr>
        <w:t>II</w:t>
      </w:r>
      <w:r w:rsidRPr="005976A4">
        <w:rPr>
          <w:rFonts w:ascii="Times New Roman" w:eastAsia="Lucida Sans Unicode" w:hAnsi="Times New Roman" w:cs="Times New Roman"/>
          <w:kern w:val="1"/>
          <w:sz w:val="28"/>
          <w:szCs w:val="28"/>
          <w:lang w:eastAsia="hi-IN" w:bidi="hi-IN"/>
        </w:rPr>
        <w:t xml:space="preserve">, </w:t>
      </w:r>
      <w:r w:rsidRPr="005976A4">
        <w:rPr>
          <w:rFonts w:ascii="Times New Roman" w:eastAsia="Lucida Sans Unicode" w:hAnsi="Times New Roman" w:cs="Times New Roman"/>
          <w:kern w:val="1"/>
          <w:sz w:val="28"/>
          <w:szCs w:val="28"/>
          <w:lang w:val="en-US" w:eastAsia="hi-IN" w:bidi="hi-IN"/>
        </w:rPr>
        <w:t>III</w:t>
      </w:r>
      <w:r w:rsidRPr="005976A4">
        <w:rPr>
          <w:rFonts w:ascii="Times New Roman" w:eastAsia="Lucida Sans Unicode" w:hAnsi="Times New Roman" w:cs="Times New Roman"/>
          <w:kern w:val="1"/>
          <w:sz w:val="28"/>
          <w:szCs w:val="28"/>
          <w:lang w:eastAsia="hi-IN" w:bidi="hi-IN"/>
        </w:rPr>
        <w:t>, </w:t>
      </w:r>
      <w:r w:rsidRPr="005976A4">
        <w:rPr>
          <w:rFonts w:ascii="Times New Roman" w:eastAsia="Lucida Sans Unicode" w:hAnsi="Times New Roman" w:cs="Times New Roman"/>
          <w:kern w:val="1"/>
          <w:sz w:val="28"/>
          <w:szCs w:val="28"/>
          <w:lang w:val="en-US" w:eastAsia="hi-IN" w:bidi="hi-IN"/>
        </w:rPr>
        <w:t>IV</w:t>
      </w:r>
      <w:r w:rsidRPr="005976A4">
        <w:rPr>
          <w:rFonts w:ascii="Times New Roman" w:eastAsia="Lucida Sans Unicode" w:hAnsi="Times New Roman" w:cs="Times New Roman"/>
          <w:kern w:val="1"/>
          <w:sz w:val="28"/>
          <w:szCs w:val="28"/>
          <w:lang w:eastAsia="hi-IN" w:bidi="hi-IN"/>
        </w:rPr>
        <w:t xml:space="preserve">, </w:t>
      </w:r>
      <w:proofErr w:type="gramStart"/>
      <w:r w:rsidRPr="005976A4">
        <w:rPr>
          <w:rFonts w:ascii="Times New Roman" w:eastAsia="Lucida Sans Unicode" w:hAnsi="Times New Roman" w:cs="Times New Roman"/>
          <w:kern w:val="1"/>
          <w:sz w:val="28"/>
          <w:szCs w:val="28"/>
          <w:lang w:val="en-US" w:eastAsia="hi-IN" w:bidi="hi-IN"/>
        </w:rPr>
        <w:t>V</w:t>
      </w:r>
      <w:r w:rsidRPr="005976A4">
        <w:rPr>
          <w:rFonts w:ascii="Times New Roman" w:eastAsia="Lucida Sans Unicode" w:hAnsi="Times New Roman" w:cs="Times New Roman"/>
          <w:kern w:val="1"/>
          <w:sz w:val="28"/>
          <w:szCs w:val="28"/>
          <w:lang w:eastAsia="hi-IN" w:bidi="hi-IN"/>
        </w:rPr>
        <w:t xml:space="preserve"> </w:t>
      </w:r>
      <w:r w:rsidR="00CC728A" w:rsidRPr="005976A4">
        <w:rPr>
          <w:rFonts w:ascii="Times New Roman" w:eastAsia="Lucida Sans Unicode" w:hAnsi="Times New Roman" w:cs="Times New Roman"/>
          <w:kern w:val="1"/>
          <w:sz w:val="28"/>
          <w:szCs w:val="28"/>
          <w:lang w:eastAsia="hi-IN" w:bidi="hi-IN"/>
        </w:rPr>
        <w:t xml:space="preserve"> </w:t>
      </w:r>
      <w:r w:rsidR="00F7369B" w:rsidRPr="005976A4">
        <w:rPr>
          <w:rFonts w:ascii="Times New Roman" w:eastAsia="Lucida Sans Unicode" w:hAnsi="Times New Roman" w:cs="Times New Roman"/>
          <w:kern w:val="1"/>
          <w:sz w:val="28"/>
          <w:szCs w:val="28"/>
          <w:lang w:eastAsia="hi-IN" w:bidi="hi-IN"/>
        </w:rPr>
        <w:t>положения</w:t>
      </w:r>
      <w:proofErr w:type="gramEnd"/>
      <w:r w:rsidRPr="005976A4">
        <w:rPr>
          <w:rFonts w:ascii="Times New Roman" w:eastAsia="Lucida Sans Unicode" w:hAnsi="Times New Roman" w:cs="Times New Roman"/>
          <w:kern w:val="1"/>
          <w:sz w:val="28"/>
          <w:szCs w:val="28"/>
          <w:lang w:eastAsia="hi-IN" w:bidi="hi-IN"/>
        </w:rPr>
        <w:t xml:space="preserve"> изложить в нов</w:t>
      </w:r>
      <w:r w:rsidR="00F7369B" w:rsidRPr="005976A4">
        <w:rPr>
          <w:rFonts w:ascii="Times New Roman" w:eastAsia="Lucida Sans Unicode" w:hAnsi="Times New Roman" w:cs="Times New Roman"/>
          <w:kern w:val="1"/>
          <w:sz w:val="28"/>
          <w:szCs w:val="28"/>
          <w:lang w:eastAsia="hi-IN" w:bidi="hi-IN"/>
        </w:rPr>
        <w:t>ой редакции:</w:t>
      </w:r>
    </w:p>
    <w:p w:rsidR="00CC728A" w:rsidRPr="005976A4" w:rsidRDefault="00CC728A" w:rsidP="00CC728A">
      <w:pPr>
        <w:keepNext/>
        <w:spacing w:after="0" w:line="240" w:lineRule="auto"/>
        <w:contextualSpacing/>
        <w:jc w:val="center"/>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 xml:space="preserve">II. Порядок и условия оплаты труда руководителей структурных подразделений, педагогических работников и работников </w:t>
      </w:r>
      <w:proofErr w:type="spellStart"/>
      <w:r w:rsidRPr="005976A4">
        <w:rPr>
          <w:rFonts w:ascii="Times New Roman" w:eastAsia="Times New Roman" w:hAnsi="Times New Roman" w:cs="Times New Roman"/>
          <w:bCs/>
          <w:kern w:val="32"/>
          <w:sz w:val="28"/>
          <w:szCs w:val="28"/>
        </w:rPr>
        <w:t>учебно</w:t>
      </w:r>
      <w:proofErr w:type="spellEnd"/>
      <w:r w:rsidRPr="005976A4">
        <w:rPr>
          <w:rFonts w:ascii="Times New Roman" w:eastAsia="Times New Roman" w:hAnsi="Times New Roman" w:cs="Times New Roman"/>
          <w:bCs/>
          <w:kern w:val="32"/>
          <w:sz w:val="28"/>
          <w:szCs w:val="28"/>
        </w:rPr>
        <w:t xml:space="preserve"> -вспомогательного персонала учреждений</w:t>
      </w:r>
    </w:p>
    <w:p w:rsidR="00CC728A" w:rsidRPr="005976A4" w:rsidRDefault="00CC728A" w:rsidP="00CC728A">
      <w:pPr>
        <w:spacing w:after="0" w:line="240" w:lineRule="auto"/>
        <w:contextualSpacing/>
        <w:jc w:val="both"/>
        <w:rPr>
          <w:rFonts w:ascii="Times New Roman" w:eastAsia="Times New Roman" w:hAnsi="Times New Roman" w:cs="Times New Roman"/>
          <w:sz w:val="28"/>
          <w:szCs w:val="28"/>
        </w:rPr>
      </w:pPr>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2.1. Фиксированные размеры окладов руководителей структурных подразделений, педагогических работников и работников учебно-вспомогательного персонала учреждений устанавливаются на основе отнесения занимаемых ими должностей к </w:t>
      </w:r>
      <w:hyperlink r:id="rId6" w:history="1">
        <w:r w:rsidRPr="005976A4">
          <w:rPr>
            <w:rFonts w:ascii="Times New Roman" w:eastAsia="Times New Roman" w:hAnsi="Times New Roman" w:cs="Times New Roman"/>
            <w:bCs/>
            <w:sz w:val="28"/>
            <w:szCs w:val="28"/>
          </w:rPr>
          <w:t>ПКГ</w:t>
        </w:r>
      </w:hyperlink>
      <w:r w:rsidRPr="005976A4">
        <w:rPr>
          <w:rFonts w:ascii="Times New Roman" w:eastAsia="Times New Roman" w:hAnsi="Times New Roman" w:cs="Times New Roman"/>
          <w:sz w:val="28"/>
          <w:szCs w:val="28"/>
        </w:rPr>
        <w:t xml:space="preserve">, утвержденных </w:t>
      </w:r>
      <w:hyperlink r:id="rId7" w:history="1">
        <w:r w:rsidRPr="005976A4">
          <w:rPr>
            <w:rFonts w:ascii="Times New Roman" w:eastAsia="Times New Roman" w:hAnsi="Times New Roman" w:cs="Times New Roman"/>
            <w:bCs/>
            <w:sz w:val="28"/>
            <w:szCs w:val="28"/>
          </w:rPr>
          <w:t>приказом</w:t>
        </w:r>
      </w:hyperlink>
      <w:r w:rsidRPr="005976A4">
        <w:rPr>
          <w:rFonts w:ascii="Times New Roman" w:eastAsia="Times New Roman" w:hAnsi="Times New Roman" w:cs="Times New Roman"/>
          <w:sz w:val="28"/>
          <w:szCs w:val="28"/>
        </w:rPr>
        <w:t xml:space="preserve"> </w:t>
      </w:r>
      <w:proofErr w:type="spellStart"/>
      <w:r w:rsidRPr="005976A4">
        <w:rPr>
          <w:rFonts w:ascii="Times New Roman" w:eastAsia="Times New Roman" w:hAnsi="Times New Roman" w:cs="Times New Roman"/>
          <w:sz w:val="28"/>
          <w:szCs w:val="28"/>
        </w:rPr>
        <w:t>Минздравсоцразвития</w:t>
      </w:r>
      <w:proofErr w:type="spellEnd"/>
      <w:r w:rsidRPr="005976A4">
        <w:rPr>
          <w:rFonts w:ascii="Times New Roman" w:eastAsia="Times New Roman" w:hAnsi="Times New Roman" w:cs="Times New Roman"/>
          <w:sz w:val="28"/>
          <w:szCs w:val="28"/>
        </w:rPr>
        <w:t xml:space="preserve"> России от 05.05.2008 № 216 н «Об утверждении профессиональных квалификационных групп должностей работников образования».</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Размеры окладов по квалификационным уровням профессиональных квалификационных групп работников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5670"/>
        <w:gridCol w:w="1701"/>
      </w:tblGrid>
      <w:tr w:rsidR="00CC728A" w:rsidRPr="005976A4" w:rsidTr="00BD0B57">
        <w:tc>
          <w:tcPr>
            <w:tcW w:w="1985" w:type="dxa"/>
            <w:tcBorders>
              <w:top w:val="single" w:sz="4" w:space="0" w:color="auto"/>
              <w:bottom w:val="single" w:sz="4" w:space="0" w:color="auto"/>
              <w:right w:val="single" w:sz="4" w:space="0" w:color="auto"/>
            </w:tcBorders>
          </w:tcPr>
          <w:p w:rsidR="00CC728A" w:rsidRPr="005976A4" w:rsidRDefault="00CC728A" w:rsidP="00CC728A">
            <w:pPr>
              <w:widowControl w:val="0"/>
              <w:tabs>
                <w:tab w:val="left" w:pos="743"/>
              </w:tabs>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Квалификационные уровни</w:t>
            </w:r>
          </w:p>
        </w:tc>
        <w:tc>
          <w:tcPr>
            <w:tcW w:w="5670" w:type="dxa"/>
            <w:tcBorders>
              <w:top w:val="single" w:sz="4" w:space="0" w:color="auto"/>
              <w:left w:val="single" w:sz="4" w:space="0" w:color="auto"/>
              <w:bottom w:val="nil"/>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Должности, </w:t>
            </w:r>
          </w:p>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отнесенные к квалификационным уровням</w:t>
            </w:r>
          </w:p>
        </w:tc>
        <w:tc>
          <w:tcPr>
            <w:tcW w:w="1701" w:type="dxa"/>
            <w:tcBorders>
              <w:top w:val="single" w:sz="4" w:space="0" w:color="auto"/>
              <w:left w:val="single" w:sz="4" w:space="0" w:color="auto"/>
              <w:bottom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Установленный оклад, руб.</w:t>
            </w:r>
          </w:p>
        </w:tc>
      </w:tr>
      <w:tr w:rsidR="00CC728A" w:rsidRPr="005976A4" w:rsidTr="00BD0B57">
        <w:tc>
          <w:tcPr>
            <w:tcW w:w="9356" w:type="dxa"/>
            <w:gridSpan w:val="3"/>
            <w:tcBorders>
              <w:top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ПКГ «Должностей работников учебно-вспомогательного персонала</w:t>
            </w:r>
          </w:p>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первого уровня»</w:t>
            </w:r>
          </w:p>
        </w:tc>
      </w:tr>
      <w:tr w:rsidR="00CC728A" w:rsidRPr="005976A4" w:rsidTr="00BD0B57">
        <w:tc>
          <w:tcPr>
            <w:tcW w:w="1985"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w:t>
            </w:r>
          </w:p>
        </w:tc>
        <w:tc>
          <w:tcPr>
            <w:tcW w:w="567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Вожатый; помощник воспитателя; секретарь учебной части</w:t>
            </w:r>
          </w:p>
        </w:tc>
        <w:tc>
          <w:tcPr>
            <w:tcW w:w="1701"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6 920,00</w:t>
            </w:r>
          </w:p>
        </w:tc>
      </w:tr>
      <w:tr w:rsidR="00CC728A" w:rsidRPr="005976A4" w:rsidTr="00BD0B57">
        <w:tc>
          <w:tcPr>
            <w:tcW w:w="9356" w:type="dxa"/>
            <w:gridSpan w:val="3"/>
            <w:tcBorders>
              <w:top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ПГК «Должностей работников учебно-вспомогательного персонала</w:t>
            </w: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второго уровня»</w:t>
            </w:r>
          </w:p>
        </w:tc>
      </w:tr>
      <w:tr w:rsidR="00CC728A" w:rsidRPr="005976A4" w:rsidTr="00BD0B57">
        <w:tc>
          <w:tcPr>
            <w:tcW w:w="1985"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 уровень</w:t>
            </w:r>
          </w:p>
        </w:tc>
        <w:tc>
          <w:tcPr>
            <w:tcW w:w="567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Дежурный по режиму; младший воспитатель</w:t>
            </w:r>
          </w:p>
        </w:tc>
        <w:tc>
          <w:tcPr>
            <w:tcW w:w="1701"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7 097,00</w:t>
            </w:r>
          </w:p>
        </w:tc>
      </w:tr>
      <w:tr w:rsidR="00CC728A" w:rsidRPr="005976A4" w:rsidTr="00BD0B57">
        <w:tc>
          <w:tcPr>
            <w:tcW w:w="1985"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 уровень</w:t>
            </w:r>
          </w:p>
        </w:tc>
        <w:tc>
          <w:tcPr>
            <w:tcW w:w="567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Диспетчер образовательного учреждения; старший дежурный по режиму</w:t>
            </w:r>
          </w:p>
        </w:tc>
        <w:tc>
          <w:tcPr>
            <w:tcW w:w="1701"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7 274,00</w:t>
            </w:r>
          </w:p>
        </w:tc>
      </w:tr>
      <w:tr w:rsidR="00CC728A" w:rsidRPr="005976A4" w:rsidTr="00BD0B57">
        <w:tc>
          <w:tcPr>
            <w:tcW w:w="9356" w:type="dxa"/>
            <w:gridSpan w:val="3"/>
            <w:tcBorders>
              <w:top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ПКГ «Должностей руководителей структурных подразделений»</w:t>
            </w:r>
          </w:p>
        </w:tc>
      </w:tr>
      <w:tr w:rsidR="00CC728A" w:rsidRPr="005976A4" w:rsidTr="00BD0B57">
        <w:tc>
          <w:tcPr>
            <w:tcW w:w="1985"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 уровень</w:t>
            </w:r>
          </w:p>
        </w:tc>
        <w:tc>
          <w:tcPr>
            <w:tcW w:w="5670" w:type="dxa"/>
            <w:tcBorders>
              <w:top w:val="single" w:sz="4" w:space="0" w:color="auto"/>
              <w:left w:val="single" w:sz="4" w:space="0" w:color="auto"/>
              <w:bottom w:val="nil"/>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Заведующий (начальник) структурным подразделением и методическим кабинетом, лабораторией, отделом, отделением, сектором, учебно-консультационным пунктом, учебной (учебно-производственной) мастерской и другими </w:t>
            </w:r>
            <w:r w:rsidRPr="005976A4">
              <w:rPr>
                <w:rFonts w:ascii="Times New Roman" w:eastAsia="Lucida Sans Unicode" w:hAnsi="Times New Roman" w:cs="Times New Roman"/>
                <w:kern w:val="1"/>
                <w:sz w:val="28"/>
                <w:szCs w:val="28"/>
                <w:lang w:eastAsia="hi-IN" w:bidi="hi-IN"/>
              </w:rPr>
              <w:lastRenderedPageBreak/>
              <w:t>структурными подразделениями, реализующими общеобразовательную программу и образовательную программу дополнительного образования детей, начальник отдела материально-технического снабжения</w:t>
            </w:r>
          </w:p>
        </w:tc>
        <w:tc>
          <w:tcPr>
            <w:tcW w:w="1701" w:type="dxa"/>
            <w:tcBorders>
              <w:top w:val="single" w:sz="4" w:space="0" w:color="auto"/>
              <w:left w:val="single" w:sz="4" w:space="0" w:color="auto"/>
              <w:bottom w:val="nil"/>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lastRenderedPageBreak/>
              <w:t>12 455,00</w:t>
            </w: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tc>
      </w:tr>
      <w:tr w:rsidR="00CC728A" w:rsidRPr="005976A4" w:rsidTr="00BD0B57">
        <w:tc>
          <w:tcPr>
            <w:tcW w:w="1985"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lastRenderedPageBreak/>
              <w:t>2 уровень</w:t>
            </w:r>
          </w:p>
        </w:tc>
        <w:tc>
          <w:tcPr>
            <w:tcW w:w="567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701"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14 015,00</w:t>
            </w:r>
          </w:p>
        </w:tc>
      </w:tr>
    </w:tbl>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Размеры окладов по квалификационным уровням профессиональных квалификационных групп «Должностей педагогических работников»</w:t>
      </w: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379"/>
        <w:gridCol w:w="1559"/>
      </w:tblGrid>
      <w:tr w:rsidR="00CC728A" w:rsidRPr="005976A4" w:rsidTr="00BD0B57">
        <w:tc>
          <w:tcPr>
            <w:tcW w:w="1418"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Квалификационные уровни</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Должности, отнесенные к квалификационным уровням</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Установленный оклад, руб.</w:t>
            </w:r>
          </w:p>
        </w:tc>
      </w:tr>
      <w:tr w:rsidR="00CC728A" w:rsidRPr="005976A4" w:rsidTr="00BD0B57">
        <w:tc>
          <w:tcPr>
            <w:tcW w:w="1418" w:type="dxa"/>
            <w:vMerge w:val="restart"/>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 уровень</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Инструктор по труду; инструктор по физической культуре; старший вожатый</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12 206,0</w:t>
            </w:r>
          </w:p>
        </w:tc>
      </w:tr>
      <w:tr w:rsidR="00CC728A" w:rsidRPr="005976A4" w:rsidTr="00BD0B57">
        <w:tc>
          <w:tcPr>
            <w:tcW w:w="1418" w:type="dxa"/>
            <w:vMerge/>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музыкальный руководитель</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15 114,0</w:t>
            </w:r>
          </w:p>
        </w:tc>
      </w:tr>
      <w:tr w:rsidR="00CC728A" w:rsidRPr="005976A4" w:rsidTr="00BD0B57">
        <w:tc>
          <w:tcPr>
            <w:tcW w:w="1418" w:type="dxa"/>
            <w:vMerge w:val="restart"/>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 уровень</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Педагог-организатор; педагог дополнительного образования</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11 854,0</w:t>
            </w:r>
          </w:p>
        </w:tc>
      </w:tr>
      <w:tr w:rsidR="00CC728A" w:rsidRPr="005976A4" w:rsidTr="00BD0B57">
        <w:tc>
          <w:tcPr>
            <w:tcW w:w="1418" w:type="dxa"/>
            <w:vMerge/>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Социальный педагог</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12 566,0</w:t>
            </w:r>
          </w:p>
        </w:tc>
      </w:tr>
      <w:tr w:rsidR="00CC728A" w:rsidRPr="005976A4" w:rsidTr="00BD0B57">
        <w:tc>
          <w:tcPr>
            <w:tcW w:w="1418" w:type="dxa"/>
            <w:vMerge w:val="restart"/>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3 уровень</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Педагог-психолог, методист</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12 924,0</w:t>
            </w:r>
          </w:p>
        </w:tc>
      </w:tr>
      <w:tr w:rsidR="00CC728A" w:rsidRPr="005976A4" w:rsidTr="00BD0B57">
        <w:tc>
          <w:tcPr>
            <w:tcW w:w="1418" w:type="dxa"/>
            <w:vMerge/>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Воспитатель</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16 003,0</w:t>
            </w:r>
          </w:p>
        </w:tc>
      </w:tr>
      <w:tr w:rsidR="00CC728A" w:rsidRPr="005976A4" w:rsidTr="00BD0B57">
        <w:tc>
          <w:tcPr>
            <w:tcW w:w="1418" w:type="dxa"/>
            <w:vMerge/>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Старший воспитатель</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16 324,0</w:t>
            </w:r>
          </w:p>
        </w:tc>
      </w:tr>
      <w:tr w:rsidR="00CC728A" w:rsidRPr="005976A4" w:rsidTr="00BD0B57">
        <w:tc>
          <w:tcPr>
            <w:tcW w:w="1418"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4 уровень</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Педагог-библиотекарь; преподаватель-организатор основ безопасности жизнедеятельности; руководитель физического воспитания; </w:t>
            </w:r>
            <w:proofErr w:type="spellStart"/>
            <w:r w:rsidRPr="005976A4">
              <w:rPr>
                <w:rFonts w:ascii="Times New Roman" w:eastAsia="Times New Roman" w:hAnsi="Times New Roman" w:cs="Times New Roman"/>
                <w:sz w:val="28"/>
                <w:szCs w:val="28"/>
              </w:rPr>
              <w:t>тьютор</w:t>
            </w:r>
            <w:proofErr w:type="spellEnd"/>
            <w:r w:rsidRPr="005976A4">
              <w:rPr>
                <w:rFonts w:ascii="Times New Roman" w:eastAsia="Times New Roman" w:hAnsi="Times New Roman" w:cs="Times New Roman"/>
                <w:sz w:val="28"/>
                <w:szCs w:val="28"/>
              </w:rPr>
              <w:t>; учитель; учитель-дефектолог; учитель-логопед (логопед); воспитатель ГПД</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13 164,0</w:t>
            </w:r>
          </w:p>
        </w:tc>
      </w:tr>
      <w:tr w:rsidR="00CC728A" w:rsidRPr="005976A4" w:rsidTr="00BD0B57">
        <w:tc>
          <w:tcPr>
            <w:tcW w:w="1418"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lastRenderedPageBreak/>
              <w:t>6 уровень</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Советник директора по воспитанию и взаимодействию с детскими общественными объединениями</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13 762,0</w:t>
            </w:r>
          </w:p>
        </w:tc>
      </w:tr>
      <w:tr w:rsidR="00CC728A" w:rsidRPr="005976A4" w:rsidTr="00BD0B57">
        <w:tc>
          <w:tcPr>
            <w:tcW w:w="9356" w:type="dxa"/>
            <w:gridSpan w:val="3"/>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Учреждения дополнительного образования( ЦДТ,ДЮСШ)</w:t>
            </w:r>
          </w:p>
        </w:tc>
      </w:tr>
      <w:tr w:rsidR="00CC728A" w:rsidRPr="005976A4" w:rsidTr="00BD0B57">
        <w:tc>
          <w:tcPr>
            <w:tcW w:w="1418"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 уровень</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11 431,0</w:t>
            </w:r>
          </w:p>
        </w:tc>
      </w:tr>
      <w:tr w:rsidR="00CC728A" w:rsidRPr="005976A4" w:rsidTr="00BD0B57">
        <w:tc>
          <w:tcPr>
            <w:tcW w:w="1418"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3 уровень</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Методист;  педагог-психолог; старший инструктор-методист; старший тренер-преподаватель</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11 714,0</w:t>
            </w: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tc>
      </w:tr>
      <w:tr w:rsidR="00CC728A" w:rsidRPr="005976A4" w:rsidTr="00BD0B57">
        <w:tc>
          <w:tcPr>
            <w:tcW w:w="9356" w:type="dxa"/>
            <w:gridSpan w:val="3"/>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Структурные подразделения (Районный методический кабинет, информационно-прокатный центр)</w:t>
            </w:r>
          </w:p>
        </w:tc>
      </w:tr>
      <w:tr w:rsidR="00CC728A" w:rsidRPr="005976A4" w:rsidTr="00BD0B57">
        <w:tc>
          <w:tcPr>
            <w:tcW w:w="1418"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3 уровень </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Методист; библиотекарь</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11 177,0</w:t>
            </w:r>
          </w:p>
        </w:tc>
      </w:tr>
      <w:tr w:rsidR="00CC728A" w:rsidRPr="005976A4" w:rsidTr="00BD0B57">
        <w:tc>
          <w:tcPr>
            <w:tcW w:w="1418"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4 уровень </w:t>
            </w:r>
          </w:p>
        </w:tc>
        <w:tc>
          <w:tcPr>
            <w:tcW w:w="637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Старший методист</w:t>
            </w:r>
          </w:p>
        </w:tc>
        <w:tc>
          <w:tcPr>
            <w:tcW w:w="1559" w:type="dxa"/>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12 331,0</w:t>
            </w:r>
          </w:p>
        </w:tc>
      </w:tr>
    </w:tbl>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Нормы часов педагогической и (или) преподавательской работы за ставку заработной платы педагогических работников устанавливаются в соответствии с </w:t>
      </w:r>
      <w:hyperlink r:id="rId8" w:history="1">
        <w:r w:rsidRPr="005976A4">
          <w:rPr>
            <w:rFonts w:ascii="Times New Roman" w:eastAsia="Lucida Sans Unicode" w:hAnsi="Times New Roman" w:cs="Times New Roman"/>
            <w:bCs/>
            <w:kern w:val="1"/>
            <w:sz w:val="28"/>
            <w:szCs w:val="28"/>
            <w:lang w:eastAsia="hi-IN" w:bidi="hi-IN"/>
          </w:rPr>
          <w:t>приказом</w:t>
        </w:r>
      </w:hyperlink>
      <w:r w:rsidRPr="005976A4">
        <w:rPr>
          <w:rFonts w:ascii="Times New Roman" w:eastAsia="Lucida Sans Unicode" w:hAnsi="Times New Roman" w:cs="Times New Roman"/>
          <w:kern w:val="1"/>
          <w:sz w:val="28"/>
          <w:szCs w:val="28"/>
          <w:lang w:eastAsia="hi-IN" w:bidi="hi-IN"/>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 w:name="sub_1022"/>
      <w:r w:rsidRPr="005976A4">
        <w:rPr>
          <w:rFonts w:ascii="Times New Roman" w:eastAsia="Lucida Sans Unicode" w:hAnsi="Times New Roman" w:cs="Times New Roman"/>
          <w:kern w:val="1"/>
          <w:sz w:val="28"/>
          <w:szCs w:val="28"/>
          <w:lang w:eastAsia="hi-IN" w:bidi="hi-IN"/>
        </w:rPr>
        <w:t>2.2. Положением об оплате труда работников учреждения устанавливаются работникам учебно-вспомогательного персонала, руководителям структурных подразделений и педагогическим работникам выплаты стимулирующего характера:</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b/>
          <w:kern w:val="1"/>
          <w:sz w:val="28"/>
          <w:szCs w:val="28"/>
          <w:lang w:eastAsia="hi-IN" w:bidi="hi-IN"/>
        </w:rPr>
        <w:t xml:space="preserve"> -</w:t>
      </w:r>
      <w:r w:rsidRPr="005976A4">
        <w:rPr>
          <w:rFonts w:ascii="Times New Roman" w:eastAsia="Lucida Sans Unicode" w:hAnsi="Times New Roman" w:cs="Times New Roman"/>
          <w:kern w:val="1"/>
          <w:sz w:val="28"/>
          <w:szCs w:val="28"/>
          <w:lang w:eastAsia="hi-IN" w:bidi="hi-IN"/>
        </w:rPr>
        <w:t>за условия труда;</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-за интенсивность и напряженность;</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-за охват питанием;</w:t>
      </w:r>
    </w:p>
    <w:bookmarkEnd w:id="1"/>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за стаж непрерывной работы, выслугу лет;</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за квалификационную категорию;</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за государственные награды и (или) ведомственные знаки отличия;</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за ученую степень по профилю.</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2.2.1. Выплаты стимулирующего характера за условия труда работникам учреждения учебно-вспомогательного, обслуживающего персонала устанавливаются в зависимости от занимаемой должности:</w:t>
      </w:r>
    </w:p>
    <w:p w:rsidR="00CC728A" w:rsidRPr="005976A4" w:rsidRDefault="00CC728A" w:rsidP="00CC728A">
      <w:pPr>
        <w:widowControl w:val="0"/>
        <w:suppressAutoHyphens/>
        <w:spacing w:after="0" w:line="240" w:lineRule="auto"/>
        <w:ind w:firstLine="284"/>
        <w:contextualSpacing/>
        <w:jc w:val="both"/>
        <w:rPr>
          <w:rFonts w:ascii="Times New Roman" w:eastAsia="Lucida Sans Unicode" w:hAnsi="Times New Roman" w:cs="Times New Roman"/>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3"/>
        <w:gridCol w:w="4222"/>
      </w:tblGrid>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2" w:name="sub_1221"/>
            <w:r w:rsidRPr="005976A4">
              <w:rPr>
                <w:rFonts w:ascii="Times New Roman" w:eastAsia="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размер надбавки</w:t>
            </w:r>
          </w:p>
        </w:tc>
      </w:tr>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лаборант</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w:t>
            </w:r>
          </w:p>
        </w:tc>
      </w:tr>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младший воспитатель</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w:t>
            </w:r>
          </w:p>
        </w:tc>
      </w:tr>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секретарь</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90%</w:t>
            </w:r>
          </w:p>
        </w:tc>
      </w:tr>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lastRenderedPageBreak/>
              <w:t>завхоз *</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30%</w:t>
            </w:r>
          </w:p>
        </w:tc>
      </w:tr>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водитель</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50%</w:t>
            </w:r>
          </w:p>
        </w:tc>
      </w:tr>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повар</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90%</w:t>
            </w:r>
          </w:p>
        </w:tc>
      </w:tr>
    </w:tbl>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*организаций дополнительного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3"/>
        <w:gridCol w:w="4222"/>
      </w:tblGrid>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размер надбавки</w:t>
            </w:r>
          </w:p>
        </w:tc>
      </w:tr>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завхоз </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80%</w:t>
            </w:r>
          </w:p>
        </w:tc>
      </w:tr>
    </w:tbl>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2.2.2. Выплаты стимулирующего характера за интенсивность и напряженность работникам учреждения учебно-вспомогательного, обслуживающего персонала устанавливаются в зависимости от занимаемой должности:</w:t>
      </w:r>
    </w:p>
    <w:p w:rsidR="00CC728A" w:rsidRPr="005976A4" w:rsidRDefault="00CC728A" w:rsidP="00CC728A">
      <w:pPr>
        <w:widowControl w:val="0"/>
        <w:suppressAutoHyphens/>
        <w:spacing w:after="0" w:line="240" w:lineRule="auto"/>
        <w:ind w:firstLine="284"/>
        <w:contextualSpacing/>
        <w:jc w:val="both"/>
        <w:rPr>
          <w:rFonts w:ascii="Times New Roman" w:eastAsia="Lucida Sans Unicode" w:hAnsi="Times New Roman" w:cs="Times New Roman"/>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6"/>
        <w:gridCol w:w="2587"/>
        <w:gridCol w:w="4222"/>
      </w:tblGrid>
      <w:tr w:rsidR="00CC728A" w:rsidRPr="005976A4" w:rsidTr="00BD0B57">
        <w:tc>
          <w:tcPr>
            <w:tcW w:w="5173" w:type="dxa"/>
            <w:gridSpan w:val="2"/>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размер надбавки</w:t>
            </w:r>
          </w:p>
        </w:tc>
      </w:tr>
      <w:tr w:rsidR="00CC728A" w:rsidRPr="005976A4" w:rsidTr="00BD0B57">
        <w:tc>
          <w:tcPr>
            <w:tcW w:w="5173" w:type="dxa"/>
            <w:gridSpan w:val="2"/>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лаборант</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100%</w:t>
            </w:r>
          </w:p>
        </w:tc>
      </w:tr>
      <w:tr w:rsidR="00CC728A" w:rsidRPr="005976A4" w:rsidTr="00BD0B57">
        <w:tc>
          <w:tcPr>
            <w:tcW w:w="5173" w:type="dxa"/>
            <w:gridSpan w:val="2"/>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младший воспитатель</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30%</w:t>
            </w:r>
          </w:p>
        </w:tc>
      </w:tr>
      <w:tr w:rsidR="00CC728A" w:rsidRPr="005976A4" w:rsidTr="00BD0B57">
        <w:tc>
          <w:tcPr>
            <w:tcW w:w="5173" w:type="dxa"/>
            <w:gridSpan w:val="2"/>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секретарь</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80%</w:t>
            </w:r>
          </w:p>
        </w:tc>
      </w:tr>
      <w:tr w:rsidR="00CC728A" w:rsidRPr="005976A4" w:rsidTr="00BD0B57">
        <w:tc>
          <w:tcPr>
            <w:tcW w:w="5173" w:type="dxa"/>
            <w:gridSpan w:val="2"/>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завхоз *</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50%</w:t>
            </w:r>
          </w:p>
        </w:tc>
      </w:tr>
      <w:tr w:rsidR="00CC728A" w:rsidRPr="005976A4" w:rsidTr="00BD0B57">
        <w:trPr>
          <w:trHeight w:val="135"/>
        </w:trPr>
        <w:tc>
          <w:tcPr>
            <w:tcW w:w="2586" w:type="dxa"/>
            <w:vMerge w:val="restart"/>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водитель</w:t>
            </w: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p w:rsidR="00CC728A" w:rsidRPr="005976A4" w:rsidRDefault="00CC728A" w:rsidP="00CC728A">
            <w:pPr>
              <w:widowControl w:val="0"/>
              <w:suppressAutoHyphens/>
              <w:spacing w:after="0" w:line="240" w:lineRule="auto"/>
              <w:jc w:val="center"/>
              <w:rPr>
                <w:rFonts w:ascii="Times New Roman" w:eastAsia="Lucida Sans Unicode" w:hAnsi="Times New Roman" w:cs="Times New Roman"/>
                <w:kern w:val="1"/>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5976A4">
              <w:rPr>
                <w:rFonts w:ascii="Times New Roman" w:eastAsia="Times New Roman" w:hAnsi="Times New Roman" w:cs="Times New Roman"/>
                <w:sz w:val="28"/>
                <w:szCs w:val="28"/>
              </w:rPr>
              <w:t>пробег  до</w:t>
            </w:r>
            <w:proofErr w:type="gramEnd"/>
            <w:r w:rsidRPr="005976A4">
              <w:rPr>
                <w:rFonts w:ascii="Times New Roman" w:eastAsia="Times New Roman" w:hAnsi="Times New Roman" w:cs="Times New Roman"/>
                <w:sz w:val="28"/>
                <w:szCs w:val="28"/>
              </w:rPr>
              <w:t xml:space="preserve"> 50 км. </w:t>
            </w:r>
          </w:p>
        </w:tc>
        <w:tc>
          <w:tcPr>
            <w:tcW w:w="4222" w:type="dxa"/>
            <w:tcBorders>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25%</w:t>
            </w:r>
          </w:p>
        </w:tc>
      </w:tr>
      <w:tr w:rsidR="00CC728A" w:rsidRPr="005976A4" w:rsidTr="00BD0B57">
        <w:trPr>
          <w:trHeight w:val="135"/>
        </w:trPr>
        <w:tc>
          <w:tcPr>
            <w:tcW w:w="2586"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пробег от 51 до 100 км.</w:t>
            </w:r>
          </w:p>
        </w:tc>
        <w:tc>
          <w:tcPr>
            <w:tcW w:w="4222" w:type="dxa"/>
            <w:tcBorders>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50%</w:t>
            </w:r>
          </w:p>
        </w:tc>
      </w:tr>
      <w:tr w:rsidR="00CC728A" w:rsidRPr="005976A4" w:rsidTr="00BD0B57">
        <w:trPr>
          <w:trHeight w:val="135"/>
        </w:trPr>
        <w:tc>
          <w:tcPr>
            <w:tcW w:w="2586"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пробег от 101 до 150 км.</w:t>
            </w:r>
          </w:p>
        </w:tc>
        <w:tc>
          <w:tcPr>
            <w:tcW w:w="4222" w:type="dxa"/>
            <w:tcBorders>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75%</w:t>
            </w:r>
          </w:p>
        </w:tc>
      </w:tr>
      <w:tr w:rsidR="00CC728A" w:rsidRPr="005976A4" w:rsidTr="00BD0B57">
        <w:trPr>
          <w:trHeight w:val="135"/>
        </w:trPr>
        <w:tc>
          <w:tcPr>
            <w:tcW w:w="2586"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vMerge w:val="restart"/>
            <w:tcBorders>
              <w:top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Пробег от 151 до 200 км</w:t>
            </w:r>
          </w:p>
        </w:tc>
        <w:tc>
          <w:tcPr>
            <w:tcW w:w="4222" w:type="dxa"/>
            <w:tcBorders>
              <w:left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100%</w:t>
            </w:r>
          </w:p>
        </w:tc>
      </w:tr>
      <w:tr w:rsidR="00CC728A" w:rsidRPr="005976A4" w:rsidTr="00BD0B57">
        <w:trPr>
          <w:trHeight w:val="135"/>
        </w:trPr>
        <w:tc>
          <w:tcPr>
            <w:tcW w:w="2586" w:type="dxa"/>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vMerge/>
            <w:tcBorders>
              <w:top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4222" w:type="dxa"/>
            <w:tcBorders>
              <w:left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r w:rsidR="00CC728A" w:rsidRPr="005976A4" w:rsidTr="00BD0B57">
        <w:trPr>
          <w:trHeight w:val="95"/>
        </w:trPr>
        <w:tc>
          <w:tcPr>
            <w:tcW w:w="2586" w:type="dxa"/>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4222" w:type="dxa"/>
            <w:tcBorders>
              <w:left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r w:rsidR="00CC728A" w:rsidRPr="005976A4" w:rsidTr="00BD0B57">
        <w:trPr>
          <w:trHeight w:val="95"/>
        </w:trPr>
        <w:tc>
          <w:tcPr>
            <w:tcW w:w="2586" w:type="dxa"/>
            <w:tcBorders>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4222" w:type="dxa"/>
            <w:tcBorders>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tc>
      </w:tr>
    </w:tbl>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*организаций дополнительного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3"/>
        <w:gridCol w:w="4222"/>
      </w:tblGrid>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размер надбавки</w:t>
            </w:r>
          </w:p>
        </w:tc>
      </w:tr>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завхоз </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80%</w:t>
            </w:r>
          </w:p>
        </w:tc>
      </w:tr>
    </w:tbl>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2.2.3. Выплаты стимулирующего характера за охват </w:t>
      </w:r>
      <w:proofErr w:type="gramStart"/>
      <w:r w:rsidRPr="005976A4">
        <w:rPr>
          <w:rFonts w:ascii="Times New Roman" w:eastAsia="Lucida Sans Unicode" w:hAnsi="Times New Roman" w:cs="Times New Roman"/>
          <w:kern w:val="1"/>
          <w:sz w:val="28"/>
          <w:szCs w:val="28"/>
          <w:lang w:eastAsia="hi-IN" w:bidi="hi-IN"/>
        </w:rPr>
        <w:t>питанием  работникам</w:t>
      </w:r>
      <w:proofErr w:type="gramEnd"/>
      <w:r w:rsidRPr="005976A4">
        <w:rPr>
          <w:rFonts w:ascii="Times New Roman" w:eastAsia="Lucida Sans Unicode" w:hAnsi="Times New Roman" w:cs="Times New Roman"/>
          <w:kern w:val="1"/>
          <w:sz w:val="28"/>
          <w:szCs w:val="28"/>
          <w:lang w:eastAsia="hi-IN" w:bidi="hi-IN"/>
        </w:rPr>
        <w:t xml:space="preserve"> учреждения учебно-вспомогательного, обслуживающего персонала устанавливаются в зависимости от занимаемой должности:</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6"/>
        <w:gridCol w:w="2587"/>
        <w:gridCol w:w="4222"/>
      </w:tblGrid>
      <w:tr w:rsidR="00CC728A" w:rsidRPr="005976A4" w:rsidTr="00BD0B57">
        <w:tc>
          <w:tcPr>
            <w:tcW w:w="2586"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должность</w:t>
            </w: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кол-во учащихся охваченных питанием</w:t>
            </w:r>
          </w:p>
        </w:tc>
        <w:tc>
          <w:tcPr>
            <w:tcW w:w="4222"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размер надбавки</w:t>
            </w:r>
          </w:p>
        </w:tc>
      </w:tr>
      <w:tr w:rsidR="00CC728A" w:rsidRPr="005976A4" w:rsidTr="00BD0B57">
        <w:tc>
          <w:tcPr>
            <w:tcW w:w="2586" w:type="dxa"/>
            <w:vMerge w:val="restart"/>
            <w:tcBorders>
              <w:top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Завхоз организации дошкольного образования</w:t>
            </w: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 90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80%</w:t>
            </w:r>
          </w:p>
        </w:tc>
      </w:tr>
      <w:tr w:rsidR="00CC728A" w:rsidRPr="005976A4" w:rsidTr="00BD0B57">
        <w:tc>
          <w:tcPr>
            <w:tcW w:w="2586"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свыше 91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100%</w:t>
            </w:r>
          </w:p>
        </w:tc>
      </w:tr>
      <w:tr w:rsidR="00CC728A" w:rsidRPr="005976A4" w:rsidTr="00BD0B57">
        <w:tc>
          <w:tcPr>
            <w:tcW w:w="2586" w:type="dxa"/>
            <w:vMerge w:val="restart"/>
            <w:tcBorders>
              <w:top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Завхоз организации  общего </w:t>
            </w:r>
            <w:r w:rsidRPr="005976A4">
              <w:rPr>
                <w:rFonts w:ascii="Times New Roman" w:eastAsia="Times New Roman" w:hAnsi="Times New Roman" w:cs="Times New Roman"/>
                <w:sz w:val="28"/>
                <w:szCs w:val="28"/>
              </w:rPr>
              <w:lastRenderedPageBreak/>
              <w:t>образования</w:t>
            </w: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lastRenderedPageBreak/>
              <w:t>до 200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90%</w:t>
            </w:r>
          </w:p>
        </w:tc>
      </w:tr>
      <w:tr w:rsidR="00CC728A" w:rsidRPr="005976A4" w:rsidTr="00BD0B57">
        <w:tc>
          <w:tcPr>
            <w:tcW w:w="2586"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от 201 до 300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100%</w:t>
            </w:r>
          </w:p>
        </w:tc>
      </w:tr>
      <w:tr w:rsidR="00CC728A" w:rsidRPr="005976A4" w:rsidTr="00BD0B57">
        <w:tc>
          <w:tcPr>
            <w:tcW w:w="2586"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от 301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110%</w:t>
            </w:r>
          </w:p>
        </w:tc>
      </w:tr>
      <w:tr w:rsidR="00CC728A" w:rsidRPr="005976A4" w:rsidTr="00BD0B57">
        <w:tc>
          <w:tcPr>
            <w:tcW w:w="2586" w:type="dxa"/>
            <w:vMerge w:val="restart"/>
            <w:tcBorders>
              <w:top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lastRenderedPageBreak/>
              <w:t>Повар организации дошкольного образования</w:t>
            </w: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 80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80%</w:t>
            </w:r>
          </w:p>
        </w:tc>
      </w:tr>
      <w:tr w:rsidR="00CC728A" w:rsidRPr="005976A4" w:rsidTr="00BD0B57">
        <w:tc>
          <w:tcPr>
            <w:tcW w:w="2586" w:type="dxa"/>
            <w:vMerge/>
            <w:tcBorders>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свыше 81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100%</w:t>
            </w:r>
          </w:p>
        </w:tc>
      </w:tr>
      <w:tr w:rsidR="00CC728A" w:rsidRPr="005976A4" w:rsidTr="00BD0B57">
        <w:tc>
          <w:tcPr>
            <w:tcW w:w="2586" w:type="dxa"/>
            <w:vMerge w:val="restart"/>
            <w:tcBorders>
              <w:top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Повар </w:t>
            </w:r>
            <w:proofErr w:type="gramStart"/>
            <w:r w:rsidRPr="005976A4">
              <w:rPr>
                <w:rFonts w:ascii="Times New Roman" w:eastAsia="Times New Roman" w:hAnsi="Times New Roman" w:cs="Times New Roman"/>
                <w:sz w:val="28"/>
                <w:szCs w:val="28"/>
              </w:rPr>
              <w:t>организации  общего</w:t>
            </w:r>
            <w:proofErr w:type="gramEnd"/>
            <w:r w:rsidRPr="005976A4">
              <w:rPr>
                <w:rFonts w:ascii="Times New Roman" w:eastAsia="Times New Roman" w:hAnsi="Times New Roman" w:cs="Times New Roman"/>
                <w:sz w:val="28"/>
                <w:szCs w:val="28"/>
              </w:rPr>
              <w:t xml:space="preserve"> образования</w:t>
            </w:r>
          </w:p>
          <w:p w:rsidR="00CC728A" w:rsidRPr="005976A4" w:rsidRDefault="00CC728A" w:rsidP="00CC728A">
            <w:pPr>
              <w:widowControl w:val="0"/>
              <w:suppressAutoHyphens/>
              <w:spacing w:after="0" w:line="240" w:lineRule="auto"/>
              <w:rPr>
                <w:rFonts w:ascii="Times New Roman" w:eastAsia="Lucida Sans Unicode" w:hAnsi="Times New Roman" w:cs="Times New Roman"/>
                <w:kern w:val="1"/>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 до 100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80%</w:t>
            </w:r>
          </w:p>
        </w:tc>
      </w:tr>
      <w:tr w:rsidR="00CC728A" w:rsidRPr="005976A4" w:rsidTr="00BD0B57">
        <w:tc>
          <w:tcPr>
            <w:tcW w:w="2586"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от 101 до 200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100%</w:t>
            </w:r>
          </w:p>
        </w:tc>
      </w:tr>
      <w:tr w:rsidR="00CC728A" w:rsidRPr="005976A4" w:rsidTr="00BD0B57">
        <w:tc>
          <w:tcPr>
            <w:tcW w:w="2586"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от 201 до 300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110%</w:t>
            </w:r>
          </w:p>
        </w:tc>
      </w:tr>
      <w:tr w:rsidR="00CC728A" w:rsidRPr="005976A4" w:rsidTr="00BD0B57">
        <w:tc>
          <w:tcPr>
            <w:tcW w:w="2586" w:type="dxa"/>
            <w:vMerge/>
            <w:tcBorders>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от 301 до 400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120%</w:t>
            </w:r>
          </w:p>
        </w:tc>
      </w:tr>
      <w:tr w:rsidR="00CC728A" w:rsidRPr="005976A4" w:rsidTr="00BD0B57">
        <w:tc>
          <w:tcPr>
            <w:tcW w:w="2586" w:type="dxa"/>
            <w:tcBorders>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свыше 401 чел</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130%</w:t>
            </w:r>
          </w:p>
        </w:tc>
      </w:tr>
    </w:tbl>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284"/>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2.2.4. Выплаты стимулирующего характера за выслугу лет работникам учреждения учебно-вспомогательного персонала* и руководителям структурных подразделений устанавливаются в зависимости от общего количества лет, проработанных в учреждениях образования.</w:t>
      </w:r>
    </w:p>
    <w:bookmarkEnd w:id="2"/>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Размеры выплат стимулирующего характера к окладу за выслугу лет:</w:t>
      </w:r>
    </w:p>
    <w:p w:rsidR="00CC728A" w:rsidRPr="005976A4" w:rsidRDefault="00CC728A" w:rsidP="00CC728A">
      <w:pPr>
        <w:widowControl w:val="0"/>
        <w:suppressAutoHyphens/>
        <w:spacing w:after="0" w:line="240" w:lineRule="auto"/>
        <w:ind w:firstLine="284"/>
        <w:contextualSpacing/>
        <w:jc w:val="both"/>
        <w:rPr>
          <w:rFonts w:ascii="Times New Roman" w:eastAsia="Lucida Sans Unicode" w:hAnsi="Times New Roman" w:cs="Times New Roman"/>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3"/>
        <w:gridCol w:w="4222"/>
      </w:tblGrid>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лет от 1 года до 5 лет</w:t>
            </w:r>
          </w:p>
        </w:tc>
        <w:tc>
          <w:tcPr>
            <w:tcW w:w="4222"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свыше 5 лет</w:t>
            </w:r>
          </w:p>
        </w:tc>
      </w:tr>
      <w:tr w:rsidR="00CC728A" w:rsidRPr="005976A4" w:rsidTr="00BD0B57">
        <w:tc>
          <w:tcPr>
            <w:tcW w:w="517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w:t>
            </w:r>
          </w:p>
        </w:tc>
        <w:tc>
          <w:tcPr>
            <w:tcW w:w="422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w:t>
            </w:r>
          </w:p>
        </w:tc>
      </w:tr>
    </w:tbl>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3" w:name="sub_1222"/>
    </w:p>
    <w:p w:rsidR="00CC728A" w:rsidRPr="005976A4" w:rsidRDefault="00CC728A" w:rsidP="00CC728A">
      <w:pPr>
        <w:widowControl w:val="0"/>
        <w:suppressAutoHyphens/>
        <w:spacing w:after="0" w:line="240" w:lineRule="auto"/>
        <w:ind w:left="360"/>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*Занимающим должности: лаборанта, младшего воспитателя, водителя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2713"/>
        <w:gridCol w:w="2713"/>
      </w:tblGrid>
      <w:tr w:rsidR="00CC728A" w:rsidRPr="005976A4" w:rsidTr="00BD0B57">
        <w:tc>
          <w:tcPr>
            <w:tcW w:w="3969"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лет от 1 года до 3 лет</w:t>
            </w:r>
          </w:p>
        </w:tc>
        <w:tc>
          <w:tcPr>
            <w:tcW w:w="2713"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от 3 до 5 лет</w:t>
            </w:r>
          </w:p>
        </w:tc>
        <w:tc>
          <w:tcPr>
            <w:tcW w:w="2713"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свыше 5 лет</w:t>
            </w:r>
          </w:p>
        </w:tc>
      </w:tr>
      <w:tr w:rsidR="00CC728A" w:rsidRPr="005976A4" w:rsidTr="00BD0B57">
        <w:tc>
          <w:tcPr>
            <w:tcW w:w="3969"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w:t>
            </w:r>
          </w:p>
        </w:tc>
        <w:tc>
          <w:tcPr>
            <w:tcW w:w="2713"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20%</w:t>
            </w:r>
          </w:p>
        </w:tc>
        <w:tc>
          <w:tcPr>
            <w:tcW w:w="2713"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30%</w:t>
            </w:r>
          </w:p>
        </w:tc>
      </w:tr>
    </w:tbl>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b/>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2.2.5. Стимулирующие выплаты за выслугу лет педагогическим работникам учреждения устанавливаются в зависимости от уровня образования и стажа педагогической работы.</w:t>
      </w:r>
    </w:p>
    <w:bookmarkEnd w:id="3"/>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Размеры стимулирующих выплат за выслугу лет педагогическим работникам:</w:t>
      </w:r>
    </w:p>
    <w:p w:rsidR="00CC728A" w:rsidRPr="005976A4" w:rsidRDefault="00CC728A" w:rsidP="00CC728A">
      <w:pPr>
        <w:widowControl w:val="0"/>
        <w:suppressAutoHyphens/>
        <w:spacing w:after="0" w:line="240" w:lineRule="auto"/>
        <w:ind w:firstLine="284"/>
        <w:contextualSpacing/>
        <w:jc w:val="both"/>
        <w:rPr>
          <w:rFonts w:ascii="Times New Roman" w:eastAsia="Lucida Sans Unicode" w:hAnsi="Times New Roman" w:cs="Times New Roman"/>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6"/>
        <w:gridCol w:w="1834"/>
        <w:gridCol w:w="2534"/>
        <w:gridCol w:w="2392"/>
      </w:tblGrid>
      <w:tr w:rsidR="00CC728A" w:rsidRPr="005976A4" w:rsidTr="00BD0B57">
        <w:tc>
          <w:tcPr>
            <w:tcW w:w="4480" w:type="dxa"/>
            <w:gridSpan w:val="2"/>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высшее профессиональное образование и стаж педагогической работы</w:t>
            </w:r>
          </w:p>
        </w:tc>
        <w:tc>
          <w:tcPr>
            <w:tcW w:w="4926" w:type="dxa"/>
            <w:gridSpan w:val="2"/>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среднее профессиональное образование и стаж педагогической работы</w:t>
            </w:r>
          </w:p>
        </w:tc>
      </w:tr>
      <w:tr w:rsidR="00CC728A" w:rsidRPr="005976A4" w:rsidTr="00BD0B57">
        <w:tc>
          <w:tcPr>
            <w:tcW w:w="2646"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более 20 лет</w:t>
            </w:r>
          </w:p>
        </w:tc>
        <w:tc>
          <w:tcPr>
            <w:tcW w:w="1834" w:type="dxa"/>
            <w:tcBorders>
              <w:top w:val="single" w:sz="4" w:space="0" w:color="auto"/>
              <w:left w:val="single" w:sz="4" w:space="0" w:color="auto"/>
              <w:bottom w:val="nil"/>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15%</w:t>
            </w:r>
          </w:p>
        </w:tc>
        <w:tc>
          <w:tcPr>
            <w:tcW w:w="2534" w:type="dxa"/>
            <w:tcBorders>
              <w:top w:val="single" w:sz="4" w:space="0" w:color="auto"/>
              <w:left w:val="single" w:sz="4" w:space="0" w:color="auto"/>
              <w:bottom w:val="nil"/>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более 20 лет</w:t>
            </w:r>
          </w:p>
        </w:tc>
        <w:tc>
          <w:tcPr>
            <w:tcW w:w="2392"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w:t>
            </w:r>
          </w:p>
        </w:tc>
      </w:tr>
      <w:tr w:rsidR="00CC728A" w:rsidRPr="005976A4" w:rsidTr="00BD0B57">
        <w:tc>
          <w:tcPr>
            <w:tcW w:w="2646"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от 10 до 20 лет</w:t>
            </w:r>
          </w:p>
        </w:tc>
        <w:tc>
          <w:tcPr>
            <w:tcW w:w="1834" w:type="dxa"/>
            <w:tcBorders>
              <w:top w:val="single" w:sz="4" w:space="0" w:color="auto"/>
              <w:left w:val="single" w:sz="4" w:space="0" w:color="auto"/>
              <w:bottom w:val="nil"/>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w:t>
            </w:r>
          </w:p>
        </w:tc>
        <w:tc>
          <w:tcPr>
            <w:tcW w:w="2534" w:type="dxa"/>
            <w:tcBorders>
              <w:top w:val="single" w:sz="4" w:space="0" w:color="auto"/>
              <w:left w:val="single" w:sz="4" w:space="0" w:color="auto"/>
              <w:bottom w:val="nil"/>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от 10 до 20 лет</w:t>
            </w:r>
          </w:p>
        </w:tc>
        <w:tc>
          <w:tcPr>
            <w:tcW w:w="2392"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7%</w:t>
            </w:r>
          </w:p>
        </w:tc>
      </w:tr>
      <w:tr w:rsidR="00CC728A" w:rsidRPr="005976A4" w:rsidTr="00BD0B57">
        <w:tc>
          <w:tcPr>
            <w:tcW w:w="2646"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от 0 до 10 лет</w:t>
            </w:r>
          </w:p>
        </w:tc>
        <w:tc>
          <w:tcPr>
            <w:tcW w:w="1834"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w:t>
            </w:r>
          </w:p>
        </w:tc>
        <w:tc>
          <w:tcPr>
            <w:tcW w:w="2534"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от 0 до 10 лет</w:t>
            </w:r>
          </w:p>
        </w:tc>
        <w:tc>
          <w:tcPr>
            <w:tcW w:w="2392"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3%</w:t>
            </w:r>
          </w:p>
        </w:tc>
      </w:tr>
    </w:tbl>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4" w:name="sub_1224"/>
      <w:r w:rsidRPr="005976A4">
        <w:rPr>
          <w:rFonts w:ascii="Times New Roman" w:eastAsia="Lucida Sans Unicode" w:hAnsi="Times New Roman" w:cs="Times New Roman"/>
          <w:kern w:val="1"/>
          <w:sz w:val="28"/>
          <w:szCs w:val="28"/>
          <w:lang w:eastAsia="hi-IN" w:bidi="hi-IN"/>
        </w:rPr>
        <w:t>2.2.6. Педагогическим работникам устанавливаются выплаты стимулирующего характера за квалификационную категорию.</w:t>
      </w:r>
    </w:p>
    <w:bookmarkEnd w:id="4"/>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Размеры выплаты стимулирующего характера за квалификационную категорию:</w:t>
      </w:r>
    </w:p>
    <w:p w:rsidR="00CC728A" w:rsidRPr="005976A4" w:rsidRDefault="00CC728A" w:rsidP="00CC728A">
      <w:pPr>
        <w:widowControl w:val="0"/>
        <w:suppressAutoHyphens/>
        <w:spacing w:after="0" w:line="240" w:lineRule="auto"/>
        <w:ind w:firstLine="284"/>
        <w:contextualSpacing/>
        <w:jc w:val="both"/>
        <w:rPr>
          <w:rFonts w:ascii="Times New Roman" w:eastAsia="Lucida Sans Unicode" w:hAnsi="Times New Roman" w:cs="Times New Roman"/>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2"/>
        <w:gridCol w:w="5034"/>
      </w:tblGrid>
      <w:tr w:rsidR="00CC728A" w:rsidRPr="005976A4" w:rsidTr="00BD0B57">
        <w:tc>
          <w:tcPr>
            <w:tcW w:w="4322"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lastRenderedPageBreak/>
              <w:t>при наличии высшей квалификационной категории</w:t>
            </w:r>
          </w:p>
        </w:tc>
        <w:tc>
          <w:tcPr>
            <w:tcW w:w="5034"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наличии первой квалификационной категории</w:t>
            </w:r>
          </w:p>
        </w:tc>
      </w:tr>
      <w:tr w:rsidR="00CC728A" w:rsidRPr="005976A4" w:rsidTr="00BD0B57">
        <w:tc>
          <w:tcPr>
            <w:tcW w:w="4322"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25%</w:t>
            </w:r>
          </w:p>
        </w:tc>
        <w:tc>
          <w:tcPr>
            <w:tcW w:w="5034"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15%</w:t>
            </w:r>
          </w:p>
        </w:tc>
      </w:tr>
    </w:tbl>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2.2.7. Дополнительно, по решению руководителя учреждения, могут устанавливаться выплаты стимулирующего характера за государственные награды и (или) ведомственные знаки отличия, за ученую степень по профилю, руководителям структурных подразделений и педагогическим работникам, которым присвоена ученая степень по профилю образовательного учреждения или педагогической деятельности (преподавательских дисциплин), либо присвоено почетное звание «Народный учитель РФ», «Заслуженный учитель РФ», «Заслуженный работник физической культуры РФ», «Заслуженный мастер спорта», «Заслуженный работник культуры», «Заслуженный мастер производственного обучения РФ» и иные почетные звания.</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Размеры выплат стимулирующего характера за государственные награды и (или) ведомственные знаки отличия, за ученую степень по профилю: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3"/>
        <w:gridCol w:w="2272"/>
        <w:gridCol w:w="2675"/>
        <w:gridCol w:w="2066"/>
      </w:tblGrid>
      <w:tr w:rsidR="00CC728A" w:rsidRPr="005976A4" w:rsidTr="00BD0B57">
        <w:tc>
          <w:tcPr>
            <w:tcW w:w="9356" w:type="dxa"/>
            <w:gridSpan w:val="4"/>
            <w:tcBorders>
              <w:top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Звание</w:t>
            </w:r>
          </w:p>
        </w:tc>
      </w:tr>
      <w:tr w:rsidR="00CC728A" w:rsidRPr="005976A4" w:rsidTr="00BD0B57">
        <w:tc>
          <w:tcPr>
            <w:tcW w:w="234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«доктор наук»</w:t>
            </w:r>
          </w:p>
        </w:tc>
        <w:tc>
          <w:tcPr>
            <w:tcW w:w="2272" w:type="dxa"/>
            <w:tcBorders>
              <w:top w:val="single" w:sz="4" w:space="0" w:color="auto"/>
              <w:left w:val="single" w:sz="4" w:space="0" w:color="auto"/>
              <w:bottom w:val="nil"/>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«кандидат наук»</w:t>
            </w:r>
          </w:p>
        </w:tc>
        <w:tc>
          <w:tcPr>
            <w:tcW w:w="2675" w:type="dxa"/>
            <w:tcBorders>
              <w:top w:val="single" w:sz="4" w:space="0" w:color="auto"/>
              <w:left w:val="single" w:sz="4" w:space="0" w:color="auto"/>
              <w:bottom w:val="nil"/>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«заслуженный»,</w:t>
            </w:r>
          </w:p>
        </w:tc>
        <w:tc>
          <w:tcPr>
            <w:tcW w:w="2066"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«народный»</w:t>
            </w:r>
          </w:p>
        </w:tc>
      </w:tr>
      <w:tr w:rsidR="00CC728A" w:rsidRPr="005976A4" w:rsidTr="00BD0B57">
        <w:tc>
          <w:tcPr>
            <w:tcW w:w="2343"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40%</w:t>
            </w:r>
          </w:p>
        </w:tc>
        <w:tc>
          <w:tcPr>
            <w:tcW w:w="2272"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20%</w:t>
            </w:r>
          </w:p>
        </w:tc>
        <w:tc>
          <w:tcPr>
            <w:tcW w:w="2675"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20%</w:t>
            </w:r>
          </w:p>
        </w:tc>
        <w:tc>
          <w:tcPr>
            <w:tcW w:w="2066"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20%</w:t>
            </w:r>
          </w:p>
        </w:tc>
      </w:tr>
    </w:tbl>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5" w:name="sub_1023"/>
      <w:r w:rsidRPr="005976A4">
        <w:rPr>
          <w:rFonts w:ascii="Times New Roman" w:eastAsia="Lucida Sans Unicode" w:hAnsi="Times New Roman" w:cs="Times New Roman"/>
          <w:kern w:val="1"/>
          <w:sz w:val="28"/>
          <w:szCs w:val="28"/>
          <w:lang w:eastAsia="hi-IN" w:bidi="hi-IN"/>
        </w:rPr>
        <w:t>2.3.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6" w:name="sub_1024"/>
      <w:bookmarkEnd w:id="5"/>
      <w:r w:rsidRPr="005976A4">
        <w:rPr>
          <w:rFonts w:ascii="Times New Roman" w:eastAsia="Lucida Sans Unicode" w:hAnsi="Times New Roman" w:cs="Times New Roman"/>
          <w:kern w:val="1"/>
          <w:sz w:val="28"/>
          <w:szCs w:val="28"/>
          <w:lang w:eastAsia="hi-IN" w:bidi="hi-IN"/>
        </w:rPr>
        <w:t>2.4.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7" w:name="sub_1025"/>
      <w:bookmarkEnd w:id="6"/>
      <w:r w:rsidRPr="005976A4">
        <w:rPr>
          <w:rFonts w:ascii="Times New Roman" w:eastAsia="Lucida Sans Unicode" w:hAnsi="Times New Roman" w:cs="Times New Roman"/>
          <w:kern w:val="1"/>
          <w:sz w:val="28"/>
          <w:szCs w:val="28"/>
          <w:lang w:eastAsia="hi-IN" w:bidi="hi-IN"/>
        </w:rPr>
        <w:t>2.5. К выплатам компенсационного характера относятся:</w:t>
      </w:r>
    </w:p>
    <w:bookmarkEnd w:id="7"/>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выплата за работу в местностях с особыми климатическими условиями (</w:t>
      </w:r>
      <w:hyperlink r:id="rId9" w:history="1">
        <w:r w:rsidRPr="005976A4">
          <w:rPr>
            <w:rFonts w:ascii="Times New Roman" w:eastAsia="Lucida Sans Unicode" w:hAnsi="Times New Roman" w:cs="Times New Roman"/>
            <w:bCs/>
            <w:kern w:val="1"/>
            <w:sz w:val="28"/>
            <w:szCs w:val="28"/>
            <w:lang w:eastAsia="hi-IN" w:bidi="hi-IN"/>
          </w:rPr>
          <w:t>районный коэффициент</w:t>
        </w:r>
      </w:hyperlink>
      <w:r w:rsidRPr="005976A4">
        <w:rPr>
          <w:rFonts w:ascii="Times New Roman" w:eastAsia="Lucida Sans Unicode" w:hAnsi="Times New Roman" w:cs="Times New Roman"/>
          <w:kern w:val="1"/>
          <w:sz w:val="28"/>
          <w:szCs w:val="28"/>
          <w:lang w:eastAsia="hi-IN" w:bidi="hi-IN"/>
        </w:rPr>
        <w:t>) производится в размере 15%;</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-выплата за работу в сельской местности в размере 5%.</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8" w:name="sub_1026"/>
      <w:r w:rsidRPr="005976A4">
        <w:rPr>
          <w:rFonts w:ascii="Times New Roman" w:eastAsia="Lucida Sans Unicode" w:hAnsi="Times New Roman" w:cs="Times New Roman"/>
          <w:kern w:val="1"/>
          <w:sz w:val="28"/>
          <w:szCs w:val="28"/>
          <w:lang w:eastAsia="hi-IN" w:bidi="hi-IN"/>
        </w:rPr>
        <w:t xml:space="preserve">2.6. С учетом условий труда педагогическим работникам, руководителям структурных подразделений и работникам учебно-вспомогательного персонала учреждения, устанавливаются другие выплаты компенсационного и стимулирующего характера, предусмотренные </w:t>
      </w:r>
      <w:hyperlink w:anchor="sub_1007" w:history="1">
        <w:r w:rsidRPr="005976A4">
          <w:rPr>
            <w:rFonts w:ascii="Times New Roman" w:eastAsia="Lucida Sans Unicode" w:hAnsi="Times New Roman" w:cs="Times New Roman"/>
            <w:bCs/>
            <w:kern w:val="1"/>
            <w:sz w:val="28"/>
            <w:szCs w:val="28"/>
            <w:lang w:eastAsia="hi-IN" w:bidi="hi-IN"/>
          </w:rPr>
          <w:t xml:space="preserve">главами </w:t>
        </w:r>
        <w:r w:rsidRPr="005976A4">
          <w:rPr>
            <w:rFonts w:ascii="Times New Roman" w:eastAsia="Lucida Sans Unicode" w:hAnsi="Times New Roman" w:cs="Times New Roman"/>
            <w:bCs/>
            <w:kern w:val="1"/>
            <w:sz w:val="28"/>
            <w:szCs w:val="28"/>
            <w:lang w:val="en-US" w:eastAsia="hi-IN" w:bidi="hi-IN"/>
          </w:rPr>
          <w:t>VI</w:t>
        </w:r>
        <w:r w:rsidRPr="005976A4">
          <w:rPr>
            <w:rFonts w:ascii="Times New Roman" w:eastAsia="Lucida Sans Unicode" w:hAnsi="Times New Roman" w:cs="Times New Roman"/>
            <w:bCs/>
            <w:kern w:val="1"/>
            <w:sz w:val="28"/>
            <w:szCs w:val="28"/>
            <w:lang w:eastAsia="hi-IN" w:bidi="hi-IN"/>
          </w:rPr>
          <w:t>, VII</w:t>
        </w:r>
      </w:hyperlink>
      <w:r w:rsidRPr="005976A4">
        <w:rPr>
          <w:rFonts w:ascii="Times New Roman" w:eastAsia="Lucida Sans Unicode" w:hAnsi="Times New Roman" w:cs="Times New Roman"/>
          <w:bCs/>
          <w:kern w:val="1"/>
          <w:sz w:val="28"/>
          <w:szCs w:val="28"/>
          <w:lang w:eastAsia="hi-IN" w:bidi="hi-IN"/>
        </w:rPr>
        <w:t xml:space="preserve">, </w:t>
      </w:r>
      <w:r w:rsidRPr="005976A4">
        <w:rPr>
          <w:rFonts w:ascii="Times New Roman" w:eastAsia="Lucida Sans Unicode" w:hAnsi="Times New Roman" w:cs="Times New Roman"/>
          <w:kern w:val="1"/>
          <w:sz w:val="28"/>
          <w:szCs w:val="28"/>
          <w:lang w:eastAsia="hi-IN" w:bidi="hi-IN"/>
        </w:rPr>
        <w:t>соответственно положения.</w:t>
      </w:r>
      <w:bookmarkEnd w:id="8"/>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keepNext/>
        <w:widowControl w:val="0"/>
        <w:suppressAutoHyphens/>
        <w:spacing w:after="0" w:line="240" w:lineRule="auto"/>
        <w:ind w:firstLine="709"/>
        <w:contextualSpacing/>
        <w:jc w:val="center"/>
        <w:outlineLvl w:val="0"/>
        <w:rPr>
          <w:rFonts w:ascii="Times New Roman" w:eastAsia="Lucida Sans Unicode" w:hAnsi="Times New Roman" w:cs="Times New Roman"/>
          <w:bCs/>
          <w:kern w:val="32"/>
          <w:sz w:val="28"/>
          <w:szCs w:val="28"/>
          <w:lang w:eastAsia="hi-IN" w:bidi="hi-IN"/>
        </w:rPr>
      </w:pPr>
      <w:r w:rsidRPr="005976A4">
        <w:rPr>
          <w:rFonts w:ascii="Times New Roman" w:eastAsia="Lucida Sans Unicode" w:hAnsi="Times New Roman" w:cs="Times New Roman"/>
          <w:bCs/>
          <w:kern w:val="32"/>
          <w:sz w:val="28"/>
          <w:szCs w:val="28"/>
          <w:lang w:eastAsia="hi-IN" w:bidi="hi-IN"/>
        </w:rPr>
        <w:t>I</w:t>
      </w:r>
      <w:r w:rsidRPr="005976A4">
        <w:rPr>
          <w:rFonts w:ascii="Times New Roman" w:eastAsia="Lucida Sans Unicode" w:hAnsi="Times New Roman" w:cs="Times New Roman"/>
          <w:bCs/>
          <w:kern w:val="32"/>
          <w:sz w:val="28"/>
          <w:szCs w:val="28"/>
          <w:lang w:val="en-US" w:eastAsia="hi-IN" w:bidi="hi-IN"/>
        </w:rPr>
        <w:t>I</w:t>
      </w:r>
      <w:r w:rsidRPr="005976A4">
        <w:rPr>
          <w:rFonts w:ascii="Times New Roman" w:eastAsia="Lucida Sans Unicode" w:hAnsi="Times New Roman" w:cs="Times New Roman"/>
          <w:bCs/>
          <w:kern w:val="32"/>
          <w:sz w:val="28"/>
          <w:szCs w:val="28"/>
          <w:lang w:eastAsia="hi-IN" w:bidi="hi-IN"/>
        </w:rPr>
        <w:t>I. Порядок и условия оплаты труда работников учреждения, занимающих должности служащих</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3.1. Фиксированные размеры окладов работников учреждения, занимающих должности служащих (за исключением работников, указанных в </w:t>
      </w:r>
      <w:hyperlink w:anchor="sub_1002" w:history="1">
        <w:r w:rsidRPr="005976A4">
          <w:rPr>
            <w:rFonts w:ascii="Times New Roman" w:eastAsia="Lucida Sans Unicode" w:hAnsi="Times New Roman" w:cs="Times New Roman"/>
            <w:bCs/>
            <w:kern w:val="1"/>
            <w:sz w:val="28"/>
            <w:szCs w:val="28"/>
            <w:lang w:eastAsia="hi-IN" w:bidi="hi-IN"/>
          </w:rPr>
          <w:t>главе II</w:t>
        </w:r>
      </w:hyperlink>
      <w:r w:rsidRPr="005976A4">
        <w:rPr>
          <w:rFonts w:ascii="Times New Roman" w:eastAsia="Lucida Sans Unicode" w:hAnsi="Times New Roman" w:cs="Times New Roman"/>
          <w:kern w:val="1"/>
          <w:sz w:val="28"/>
          <w:szCs w:val="28"/>
          <w:lang w:eastAsia="hi-IN" w:bidi="hi-IN"/>
        </w:rPr>
        <w:t xml:space="preserve"> Положения), устанавливаются на основе отнесения занимаемых ими </w:t>
      </w:r>
      <w:r w:rsidRPr="005976A4">
        <w:rPr>
          <w:rFonts w:ascii="Times New Roman" w:eastAsia="Lucida Sans Unicode" w:hAnsi="Times New Roman" w:cs="Times New Roman"/>
          <w:kern w:val="1"/>
          <w:sz w:val="28"/>
          <w:szCs w:val="28"/>
          <w:lang w:eastAsia="hi-IN" w:bidi="hi-IN"/>
        </w:rPr>
        <w:lastRenderedPageBreak/>
        <w:t xml:space="preserve">должностей служащих к квалификационным уровням ПКГ, утвержденных </w:t>
      </w:r>
      <w:hyperlink r:id="rId10" w:history="1">
        <w:r w:rsidRPr="005976A4">
          <w:rPr>
            <w:rFonts w:ascii="Times New Roman" w:eastAsia="Lucida Sans Unicode" w:hAnsi="Times New Roman" w:cs="Times New Roman"/>
            <w:bCs/>
            <w:kern w:val="1"/>
            <w:sz w:val="28"/>
            <w:szCs w:val="28"/>
            <w:lang w:eastAsia="hi-IN" w:bidi="hi-IN"/>
          </w:rPr>
          <w:t>приказом</w:t>
        </w:r>
      </w:hyperlink>
      <w:r w:rsidRPr="005976A4">
        <w:rPr>
          <w:rFonts w:ascii="Times New Roman" w:eastAsia="Lucida Sans Unicode" w:hAnsi="Times New Roman" w:cs="Times New Roman"/>
          <w:kern w:val="1"/>
          <w:sz w:val="28"/>
          <w:szCs w:val="28"/>
          <w:lang w:eastAsia="hi-IN" w:bidi="hi-IN"/>
        </w:rPr>
        <w:t xml:space="preserve"> </w:t>
      </w:r>
      <w:proofErr w:type="spellStart"/>
      <w:r w:rsidRPr="005976A4">
        <w:rPr>
          <w:rFonts w:ascii="Times New Roman" w:eastAsia="Lucida Sans Unicode" w:hAnsi="Times New Roman" w:cs="Times New Roman"/>
          <w:kern w:val="1"/>
          <w:sz w:val="28"/>
          <w:szCs w:val="28"/>
          <w:lang w:eastAsia="hi-IN" w:bidi="hi-IN"/>
        </w:rPr>
        <w:t>Минздравсоцразвития</w:t>
      </w:r>
      <w:proofErr w:type="spellEnd"/>
      <w:r w:rsidRPr="005976A4">
        <w:rPr>
          <w:rFonts w:ascii="Times New Roman" w:eastAsia="Lucida Sans Unicode" w:hAnsi="Times New Roman" w:cs="Times New Roman"/>
          <w:kern w:val="1"/>
          <w:sz w:val="28"/>
          <w:szCs w:val="28"/>
          <w:lang w:eastAsia="hi-IN" w:bidi="hi-IN"/>
        </w:rPr>
        <w:t xml:space="preserve"> России от 29.05.2008 № 247 н «Об утверждении профессиональных квалификационных групп общеотраслевых должностей руководителей, специалистов и служащих».</w:t>
      </w:r>
    </w:p>
    <w:p w:rsidR="00CC728A" w:rsidRPr="005976A4" w:rsidRDefault="00CC728A" w:rsidP="00CC728A">
      <w:pPr>
        <w:keepNext/>
        <w:widowControl w:val="0"/>
        <w:suppressAutoHyphens/>
        <w:spacing w:after="0" w:line="240" w:lineRule="auto"/>
        <w:ind w:firstLine="709"/>
        <w:contextualSpacing/>
        <w:jc w:val="both"/>
        <w:outlineLvl w:val="0"/>
        <w:rPr>
          <w:rFonts w:ascii="Times New Roman" w:eastAsia="Lucida Sans Unicode" w:hAnsi="Times New Roman" w:cs="Times New Roman"/>
          <w:bCs/>
          <w:kern w:val="32"/>
          <w:sz w:val="28"/>
          <w:szCs w:val="28"/>
          <w:lang w:eastAsia="hi-IN" w:bidi="hi-IN"/>
        </w:rPr>
      </w:pPr>
      <w:r w:rsidRPr="005976A4">
        <w:rPr>
          <w:rFonts w:ascii="Times New Roman" w:eastAsia="Lucida Sans Unicode" w:hAnsi="Times New Roman" w:cs="Times New Roman"/>
          <w:bCs/>
          <w:kern w:val="32"/>
          <w:sz w:val="28"/>
          <w:szCs w:val="28"/>
          <w:lang w:eastAsia="hi-IN" w:bidi="hi-IN"/>
        </w:rPr>
        <w:t>Размеры окладов по квалификационным уровням профессиональных квалификационных групп общеотраслевых должностей руководителей, специалистов и служащих:</w:t>
      </w: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260"/>
        <w:gridCol w:w="1395"/>
      </w:tblGrid>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Квалификационные уровни</w:t>
            </w:r>
          </w:p>
        </w:tc>
        <w:tc>
          <w:tcPr>
            <w:tcW w:w="62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Должности, отнесенные к квалификационным уровням</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Установленный оклад, руб.</w:t>
            </w:r>
          </w:p>
        </w:tc>
      </w:tr>
      <w:tr w:rsidR="00CC728A" w:rsidRPr="005976A4" w:rsidTr="00BD0B57">
        <w:tc>
          <w:tcPr>
            <w:tcW w:w="9356" w:type="dxa"/>
            <w:gridSpan w:val="3"/>
            <w:tcBorders>
              <w:top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ПКГ «Общеотраслевые должности служащих первого уровня»</w:t>
            </w: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Делопроизводитель; секретарь; секретарь-машинистка</w:t>
            </w:r>
          </w:p>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агент по закупкам</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7 453,00</w:t>
            </w: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9 686,00</w:t>
            </w:r>
          </w:p>
        </w:tc>
      </w:tr>
      <w:tr w:rsidR="00CC728A" w:rsidRPr="005976A4" w:rsidTr="00BD0B57">
        <w:tc>
          <w:tcPr>
            <w:tcW w:w="9356" w:type="dxa"/>
            <w:gridSpan w:val="3"/>
            <w:tcBorders>
              <w:top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ПКГ «Общеотраслевые должности служащих второго уровня»</w:t>
            </w: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Инспектор по кадрам; лаборант (всех наименований); секретарь руководителя; техник (всех наименований); художник</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7 627,00</w:t>
            </w: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5976A4">
              <w:rPr>
                <w:rFonts w:ascii="Times New Roman" w:eastAsia="Lucida Sans Unicode" w:hAnsi="Times New Roman" w:cs="Times New Roman"/>
                <w:kern w:val="1"/>
                <w:sz w:val="28"/>
                <w:szCs w:val="28"/>
                <w:lang w:eastAsia="hi-IN" w:bidi="hi-IN"/>
              </w:rPr>
              <w:t>внутридолжностная</w:t>
            </w:r>
            <w:proofErr w:type="spellEnd"/>
            <w:r w:rsidRPr="005976A4">
              <w:rPr>
                <w:rFonts w:ascii="Times New Roman" w:eastAsia="Lucida Sans Unicode" w:hAnsi="Times New Roman" w:cs="Times New Roman"/>
                <w:kern w:val="1"/>
                <w:sz w:val="28"/>
                <w:szCs w:val="28"/>
                <w:lang w:eastAsia="hi-IN" w:bidi="hi-IN"/>
              </w:rPr>
              <w:t xml:space="preserve"> категория**</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7 807, 00</w:t>
            </w: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3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Заведующий производством (шеф-повар); заведующий столовой. Должности служащих первого квалификационного уровня, по которым устанавливается I </w:t>
            </w:r>
            <w:proofErr w:type="spellStart"/>
            <w:r w:rsidRPr="005976A4">
              <w:rPr>
                <w:rFonts w:ascii="Times New Roman" w:eastAsia="Lucida Sans Unicode" w:hAnsi="Times New Roman" w:cs="Times New Roman"/>
                <w:kern w:val="1"/>
                <w:sz w:val="28"/>
                <w:szCs w:val="28"/>
                <w:lang w:eastAsia="hi-IN" w:bidi="hi-IN"/>
              </w:rPr>
              <w:t>внутридолжностная</w:t>
            </w:r>
            <w:proofErr w:type="spellEnd"/>
            <w:r w:rsidRPr="005976A4">
              <w:rPr>
                <w:rFonts w:ascii="Times New Roman" w:eastAsia="Lucida Sans Unicode" w:hAnsi="Times New Roman" w:cs="Times New Roman"/>
                <w:kern w:val="1"/>
                <w:sz w:val="28"/>
                <w:szCs w:val="28"/>
                <w:lang w:eastAsia="hi-IN" w:bidi="hi-IN"/>
              </w:rPr>
              <w:t xml:space="preserve"> категория*</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7 985,00</w:t>
            </w:r>
          </w:p>
        </w:tc>
      </w:tr>
      <w:tr w:rsidR="00CC728A" w:rsidRPr="005976A4" w:rsidTr="00BD0B57">
        <w:tc>
          <w:tcPr>
            <w:tcW w:w="1701"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4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Механик (всех наименований). Должности служащих первого квалификационного уровня, по которым может устанавливаться производное должностное наименование «ведущий»</w:t>
            </w:r>
          </w:p>
        </w:tc>
        <w:tc>
          <w:tcPr>
            <w:tcW w:w="1395"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8 160,00</w:t>
            </w:r>
          </w:p>
        </w:tc>
      </w:tr>
      <w:tr w:rsidR="00CC728A" w:rsidRPr="005976A4" w:rsidTr="00BD0B57">
        <w:tc>
          <w:tcPr>
            <w:tcW w:w="1701"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5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Начальник гаража, старший механик</w:t>
            </w:r>
          </w:p>
        </w:tc>
        <w:tc>
          <w:tcPr>
            <w:tcW w:w="1395"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8 339,00</w:t>
            </w:r>
          </w:p>
        </w:tc>
      </w:tr>
      <w:tr w:rsidR="00CC728A" w:rsidRPr="005976A4" w:rsidTr="00BD0B57">
        <w:tc>
          <w:tcPr>
            <w:tcW w:w="9356" w:type="dxa"/>
            <w:gridSpan w:val="3"/>
            <w:tcBorders>
              <w:top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ПКГ «Общеотраслевые должности служащих третьего уровня»</w:t>
            </w: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Бухгалтер; инженер по охране труда; инженер; инженер-программист (программист); инженер-электроник (электроник); специалист по кадрам; экономист; юрисконсульт, инженер строитель, инженер по газовому хозяйству</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8 518,00</w:t>
            </w: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lastRenderedPageBreak/>
              <w:t>2 уровень</w:t>
            </w:r>
          </w:p>
        </w:tc>
        <w:tc>
          <w:tcPr>
            <w:tcW w:w="6260" w:type="dxa"/>
            <w:tcBorders>
              <w:top w:val="single" w:sz="4" w:space="0" w:color="auto"/>
              <w:left w:val="single" w:sz="4" w:space="0" w:color="auto"/>
              <w:bottom w:val="nil"/>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Должности служащих первого квалификационного уровня, по которым может устанавливаться II </w:t>
            </w:r>
            <w:proofErr w:type="spellStart"/>
            <w:r w:rsidRPr="005976A4">
              <w:rPr>
                <w:rFonts w:ascii="Times New Roman" w:eastAsia="Times New Roman" w:hAnsi="Times New Roman" w:cs="Times New Roman"/>
                <w:sz w:val="28"/>
                <w:szCs w:val="28"/>
              </w:rPr>
              <w:t>внутридолжностная</w:t>
            </w:r>
            <w:proofErr w:type="spellEnd"/>
            <w:r w:rsidRPr="005976A4">
              <w:rPr>
                <w:rFonts w:ascii="Times New Roman" w:eastAsia="Times New Roman" w:hAnsi="Times New Roman" w:cs="Times New Roman"/>
                <w:sz w:val="28"/>
                <w:szCs w:val="28"/>
              </w:rPr>
              <w:t xml:space="preserve"> категория</w:t>
            </w:r>
          </w:p>
        </w:tc>
        <w:tc>
          <w:tcPr>
            <w:tcW w:w="1395" w:type="dxa"/>
            <w:tcBorders>
              <w:top w:val="single" w:sz="4" w:space="0" w:color="auto"/>
              <w:left w:val="single" w:sz="4" w:space="0" w:color="auto"/>
              <w:bottom w:val="nil"/>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8 692,00</w:t>
            </w: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3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Должности служащих первого квалификационного уровня, по которым может устанавливаться I </w:t>
            </w:r>
            <w:proofErr w:type="spellStart"/>
            <w:r w:rsidRPr="005976A4">
              <w:rPr>
                <w:rFonts w:ascii="Times New Roman" w:eastAsia="Times New Roman" w:hAnsi="Times New Roman" w:cs="Times New Roman"/>
                <w:sz w:val="28"/>
                <w:szCs w:val="28"/>
              </w:rPr>
              <w:t>внутридолжностная</w:t>
            </w:r>
            <w:proofErr w:type="spellEnd"/>
            <w:r w:rsidRPr="005976A4">
              <w:rPr>
                <w:rFonts w:ascii="Times New Roman" w:eastAsia="Times New Roman" w:hAnsi="Times New Roman" w:cs="Times New Roman"/>
                <w:sz w:val="28"/>
                <w:szCs w:val="28"/>
              </w:rPr>
              <w:t xml:space="preserve"> категория**; специалист по защите информации.</w:t>
            </w:r>
          </w:p>
          <w:p w:rsidR="00CC728A" w:rsidRPr="005976A4" w:rsidRDefault="00CC728A" w:rsidP="00CC728A">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*экономист-статист, бухгалтер-ревизор 1 категории, бухгалтер программист, бухгалтер-кассир, бухгалтер - ревизор</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9 227,00</w:t>
            </w: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11 995,00</w:t>
            </w: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4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w:t>
            </w:r>
            <w:proofErr w:type="gramStart"/>
            <w:r w:rsidRPr="005976A4">
              <w:rPr>
                <w:rFonts w:ascii="Times New Roman" w:eastAsia="Times New Roman" w:hAnsi="Times New Roman" w:cs="Times New Roman"/>
                <w:sz w:val="28"/>
                <w:szCs w:val="28"/>
              </w:rPr>
              <w:t>ведущий»*</w:t>
            </w:r>
            <w:proofErr w:type="gramEnd"/>
            <w:r w:rsidRPr="005976A4">
              <w:rPr>
                <w:rFonts w:ascii="Times New Roman" w:eastAsia="Times New Roman" w:hAnsi="Times New Roman" w:cs="Times New Roman"/>
                <w:sz w:val="28"/>
                <w:szCs w:val="28"/>
              </w:rPr>
              <w:t>*</w:t>
            </w:r>
          </w:p>
          <w:p w:rsidR="00CC728A" w:rsidRPr="005976A4" w:rsidRDefault="00CC728A" w:rsidP="00CC728A">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*ведущий экономист, ведущий бухгалтер</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9 578,00</w:t>
            </w: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12 452,00</w:t>
            </w: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Главные специалисты: в отделах, отделениях, лабораториях, мастерских; заместитель главного бухгалтера</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10 111,00</w:t>
            </w:r>
          </w:p>
        </w:tc>
      </w:tr>
      <w:tr w:rsidR="00CC728A" w:rsidRPr="005976A4" w:rsidTr="00BD0B57">
        <w:tc>
          <w:tcPr>
            <w:tcW w:w="9356" w:type="dxa"/>
            <w:gridSpan w:val="3"/>
            <w:tcBorders>
              <w:top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ПКГ «Общеотраслевые должности служащих четвертого уровня»</w:t>
            </w:r>
          </w:p>
        </w:tc>
      </w:tr>
      <w:tr w:rsidR="00CC728A" w:rsidRPr="005976A4" w:rsidTr="00BD0B57">
        <w:tc>
          <w:tcPr>
            <w:tcW w:w="1701"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 уровень</w:t>
            </w:r>
          </w:p>
        </w:tc>
        <w:tc>
          <w:tcPr>
            <w:tcW w:w="6260"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Начальник инструментального отдела, начальник отдела автоматизированной системы управления производством, начальник отдела организации и оплаты труда, начальник финансового отдела</w:t>
            </w:r>
          </w:p>
        </w:tc>
        <w:tc>
          <w:tcPr>
            <w:tcW w:w="1395"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16 192,00</w:t>
            </w:r>
          </w:p>
        </w:tc>
      </w:tr>
    </w:tbl>
    <w:p w:rsidR="00CC728A" w:rsidRPr="005976A4" w:rsidRDefault="00CC728A" w:rsidP="00CC728A">
      <w:pPr>
        <w:widowControl w:val="0"/>
        <w:spacing w:after="0" w:line="240" w:lineRule="auto"/>
        <w:ind w:firstLine="284"/>
        <w:contextualSpacing/>
        <w:jc w:val="both"/>
        <w:rPr>
          <w:rFonts w:ascii="Times New Roman" w:eastAsia="Times New Roman" w:hAnsi="Times New Roman" w:cs="Times New Roman"/>
          <w:bCs/>
          <w:spacing w:val="2"/>
          <w:sz w:val="28"/>
          <w:szCs w:val="28"/>
          <w:lang w:val="x-none" w:eastAsia="x-none"/>
        </w:rPr>
      </w:pPr>
    </w:p>
    <w:p w:rsidR="00CC728A" w:rsidRPr="005976A4" w:rsidRDefault="00CC728A" w:rsidP="00CC728A">
      <w:pPr>
        <w:widowControl w:val="0"/>
        <w:spacing w:after="0" w:line="240" w:lineRule="auto"/>
        <w:ind w:firstLine="709"/>
        <w:contextualSpacing/>
        <w:jc w:val="both"/>
        <w:rPr>
          <w:rFonts w:ascii="Times New Roman" w:eastAsia="Times New Roman" w:hAnsi="Times New Roman" w:cs="Times New Roman"/>
          <w:spacing w:val="2"/>
          <w:sz w:val="28"/>
          <w:szCs w:val="28"/>
          <w:lang w:val="x-none" w:eastAsia="x-none"/>
        </w:rPr>
      </w:pPr>
      <w:r w:rsidRPr="005976A4">
        <w:rPr>
          <w:rFonts w:ascii="Times New Roman" w:eastAsia="Times New Roman" w:hAnsi="Times New Roman" w:cs="Times New Roman"/>
          <w:bCs/>
          <w:spacing w:val="2"/>
          <w:sz w:val="28"/>
          <w:szCs w:val="28"/>
          <w:lang w:val="x-none" w:eastAsia="x-none"/>
        </w:rPr>
        <w:t>*</w:t>
      </w:r>
      <w:r w:rsidRPr="005976A4">
        <w:rPr>
          <w:rFonts w:ascii="Times New Roman" w:eastAsia="Times New Roman" w:hAnsi="Times New Roman" w:cs="Times New Roman"/>
          <w:spacing w:val="2"/>
          <w:sz w:val="28"/>
          <w:szCs w:val="28"/>
          <w:lang w:val="x-none" w:eastAsia="x-none"/>
        </w:rPr>
        <w:t xml:space="preserve">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CC728A" w:rsidRPr="005976A4" w:rsidRDefault="00CC728A" w:rsidP="00CC728A">
      <w:pPr>
        <w:widowControl w:val="0"/>
        <w:spacing w:after="0" w:line="240" w:lineRule="auto"/>
        <w:ind w:firstLine="709"/>
        <w:contextualSpacing/>
        <w:jc w:val="both"/>
        <w:rPr>
          <w:rFonts w:ascii="Times New Roman" w:eastAsia="Times New Roman" w:hAnsi="Times New Roman" w:cs="Times New Roman"/>
          <w:spacing w:val="2"/>
          <w:sz w:val="28"/>
          <w:szCs w:val="28"/>
          <w:lang w:val="x-none" w:eastAsia="x-none"/>
        </w:rPr>
      </w:pPr>
      <w:r w:rsidRPr="005976A4">
        <w:rPr>
          <w:rFonts w:ascii="Times New Roman" w:eastAsia="Times New Roman" w:hAnsi="Times New Roman" w:cs="Times New Roman"/>
          <w:bCs/>
          <w:spacing w:val="2"/>
          <w:sz w:val="28"/>
          <w:szCs w:val="28"/>
          <w:lang w:val="x-none" w:eastAsia="x-none"/>
        </w:rPr>
        <w:t>**</w:t>
      </w:r>
      <w:r w:rsidRPr="005976A4">
        <w:rPr>
          <w:rFonts w:ascii="Times New Roman" w:eastAsia="Times New Roman" w:hAnsi="Times New Roman" w:cs="Times New Roman"/>
          <w:spacing w:val="2"/>
          <w:sz w:val="28"/>
          <w:szCs w:val="28"/>
          <w:lang w:val="x-none" w:eastAsia="x-none"/>
        </w:rPr>
        <w:t xml:space="preserve"> Применение должностного наименования «ведущий» возможно при условии, если специалист наряду с выполнением обязанностей, присущей данной должности, осуществляет функции руководителя и ответственного исполнителя работ по одному из направлений деятельности учреждения или его структурного подразделения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9" w:name="sub_1032"/>
      <w:r w:rsidRPr="005976A4">
        <w:rPr>
          <w:rFonts w:ascii="Times New Roman" w:eastAsia="Lucida Sans Unicode" w:hAnsi="Times New Roman" w:cs="Times New Roman"/>
          <w:kern w:val="1"/>
          <w:sz w:val="28"/>
          <w:szCs w:val="28"/>
          <w:lang w:eastAsia="hi-IN" w:bidi="hi-IN"/>
        </w:rPr>
        <w:t>3.2. Положением об оплате труда работников учреждения может быть предусмотрено установление работникам учреждения, занимающим должности служащих, выплаты стимулирующего характера за выслугу лет.</w:t>
      </w:r>
    </w:p>
    <w:p w:rsidR="00CC728A"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0" w:name="sub_1321"/>
      <w:bookmarkEnd w:id="9"/>
      <w:r w:rsidRPr="005976A4">
        <w:rPr>
          <w:rFonts w:ascii="Times New Roman" w:eastAsia="Lucida Sans Unicode" w:hAnsi="Times New Roman" w:cs="Times New Roman"/>
          <w:kern w:val="1"/>
          <w:sz w:val="28"/>
          <w:szCs w:val="28"/>
          <w:lang w:eastAsia="hi-IN" w:bidi="hi-IN"/>
        </w:rPr>
        <w:t xml:space="preserve">3.2.1. Выплаты стимулирующего характера за выслугу лет устанавливаются работникам учреждения, занимающим должности служащих, в зависимости от общего количества лет, проработанных в </w:t>
      </w:r>
      <w:r w:rsidRPr="005976A4">
        <w:rPr>
          <w:rFonts w:ascii="Times New Roman" w:eastAsia="Lucida Sans Unicode" w:hAnsi="Times New Roman" w:cs="Times New Roman"/>
          <w:kern w:val="1"/>
          <w:sz w:val="28"/>
          <w:szCs w:val="28"/>
          <w:lang w:eastAsia="hi-IN" w:bidi="hi-IN"/>
        </w:rPr>
        <w:lastRenderedPageBreak/>
        <w:t>учреждениях образования.</w:t>
      </w:r>
    </w:p>
    <w:p w:rsidR="005976A4" w:rsidRPr="005976A4" w:rsidRDefault="005976A4"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bookmarkEnd w:id="10"/>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Размеры выплат стимулирующего характера к окладу за выслугу лет:</w:t>
      </w:r>
    </w:p>
    <w:p w:rsidR="00CC728A" w:rsidRPr="005976A4" w:rsidRDefault="00CC728A" w:rsidP="00CC728A">
      <w:pPr>
        <w:widowControl w:val="0"/>
        <w:suppressAutoHyphens/>
        <w:spacing w:after="0" w:line="240" w:lineRule="auto"/>
        <w:ind w:firstLine="284"/>
        <w:contextualSpacing/>
        <w:jc w:val="both"/>
        <w:rPr>
          <w:rFonts w:ascii="Times New Roman" w:eastAsia="Lucida Sans Unicode" w:hAnsi="Times New Roman" w:cs="Times New Roman"/>
          <w:kern w:val="1"/>
          <w:sz w:val="28"/>
          <w:szCs w:val="28"/>
          <w:lang w:eastAsia="hi-I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2"/>
        <w:gridCol w:w="4474"/>
      </w:tblGrid>
      <w:tr w:rsidR="00CC728A" w:rsidRPr="005976A4" w:rsidTr="00BD0B57">
        <w:tc>
          <w:tcPr>
            <w:tcW w:w="4882"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лет от 1 года до 5 лет</w:t>
            </w:r>
          </w:p>
        </w:tc>
        <w:tc>
          <w:tcPr>
            <w:tcW w:w="4474"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свыше 5 лет</w:t>
            </w:r>
          </w:p>
        </w:tc>
      </w:tr>
      <w:tr w:rsidR="00CC728A" w:rsidRPr="005976A4" w:rsidTr="00BD0B57">
        <w:tc>
          <w:tcPr>
            <w:tcW w:w="4882"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w:t>
            </w:r>
          </w:p>
        </w:tc>
        <w:tc>
          <w:tcPr>
            <w:tcW w:w="4474"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w:t>
            </w:r>
          </w:p>
        </w:tc>
      </w:tr>
    </w:tbl>
    <w:p w:rsidR="00CC728A" w:rsidRPr="005976A4" w:rsidRDefault="00CC728A" w:rsidP="00CC728A">
      <w:pPr>
        <w:widowControl w:val="0"/>
        <w:suppressAutoHyphens/>
        <w:spacing w:after="0" w:line="240" w:lineRule="auto"/>
        <w:ind w:firstLine="284"/>
        <w:contextualSpacing/>
        <w:jc w:val="both"/>
        <w:rPr>
          <w:rFonts w:ascii="Times New Roman" w:eastAsia="Lucida Sans Unicode" w:hAnsi="Times New Roman" w:cs="Times New Roman"/>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1" w:name="sub_1033"/>
      <w:r w:rsidRPr="005976A4">
        <w:rPr>
          <w:rFonts w:ascii="Times New Roman" w:eastAsia="Lucida Sans Unicode" w:hAnsi="Times New Roman" w:cs="Times New Roman"/>
          <w:kern w:val="1"/>
          <w:sz w:val="28"/>
          <w:szCs w:val="28"/>
          <w:lang w:eastAsia="hi-IN" w:bidi="hi-IN"/>
        </w:rPr>
        <w:t>3.3.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2" w:name="sub_1034"/>
      <w:bookmarkEnd w:id="11"/>
      <w:r w:rsidRPr="005976A4">
        <w:rPr>
          <w:rFonts w:ascii="Times New Roman" w:eastAsia="Lucida Sans Unicode" w:hAnsi="Times New Roman" w:cs="Times New Roman"/>
          <w:kern w:val="1"/>
          <w:sz w:val="28"/>
          <w:szCs w:val="28"/>
          <w:lang w:eastAsia="hi-IN" w:bidi="hi-IN"/>
        </w:rPr>
        <w:t>3.4. Решение о введении выплат стимулирующего характера к окладу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3" w:name="sub_1035"/>
      <w:bookmarkEnd w:id="12"/>
      <w:r w:rsidRPr="005976A4">
        <w:rPr>
          <w:rFonts w:ascii="Times New Roman" w:eastAsia="Lucida Sans Unicode" w:hAnsi="Times New Roman" w:cs="Times New Roman"/>
          <w:kern w:val="1"/>
          <w:sz w:val="28"/>
          <w:szCs w:val="28"/>
          <w:lang w:eastAsia="hi-IN" w:bidi="hi-IN"/>
        </w:rPr>
        <w:t>3.5. К выплатам компенсационного характера относятся:</w:t>
      </w:r>
    </w:p>
    <w:bookmarkEnd w:id="13"/>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выплата за работу в местностях с особыми климатическими условиями (</w:t>
      </w:r>
      <w:hyperlink r:id="rId11" w:history="1">
        <w:r w:rsidRPr="005976A4">
          <w:rPr>
            <w:rFonts w:ascii="Times New Roman" w:eastAsia="Lucida Sans Unicode" w:hAnsi="Times New Roman" w:cs="Times New Roman"/>
            <w:bCs/>
            <w:kern w:val="1"/>
            <w:sz w:val="28"/>
            <w:szCs w:val="28"/>
            <w:lang w:eastAsia="hi-IN" w:bidi="hi-IN"/>
          </w:rPr>
          <w:t>районный коэффициент</w:t>
        </w:r>
      </w:hyperlink>
      <w:r w:rsidRPr="005976A4">
        <w:rPr>
          <w:rFonts w:ascii="Times New Roman" w:eastAsia="Lucida Sans Unicode" w:hAnsi="Times New Roman" w:cs="Times New Roman"/>
          <w:kern w:val="1"/>
          <w:sz w:val="28"/>
          <w:szCs w:val="28"/>
          <w:lang w:eastAsia="hi-IN" w:bidi="hi-IN"/>
        </w:rPr>
        <w:t>) производится в размере 15%.</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4" w:name="sub_1036"/>
      <w:r w:rsidRPr="005976A4">
        <w:rPr>
          <w:rFonts w:ascii="Times New Roman" w:eastAsia="Lucida Sans Unicode" w:hAnsi="Times New Roman" w:cs="Times New Roman"/>
          <w:kern w:val="1"/>
          <w:sz w:val="28"/>
          <w:szCs w:val="28"/>
          <w:lang w:eastAsia="hi-IN" w:bidi="hi-IN"/>
        </w:rPr>
        <w:t xml:space="preserve">3.6. С учетом условий труда работникам учреждения, занимающим должности служащих, устанавливаются прочие выплаты компенсационного и стимулирующего характера, предусмотренные </w:t>
      </w:r>
      <w:hyperlink w:anchor="sub_1007" w:history="1">
        <w:r w:rsidRPr="005976A4">
          <w:rPr>
            <w:rFonts w:ascii="Times New Roman" w:eastAsia="Lucida Sans Unicode" w:hAnsi="Times New Roman" w:cs="Times New Roman"/>
            <w:bCs/>
            <w:kern w:val="1"/>
            <w:sz w:val="28"/>
            <w:szCs w:val="28"/>
            <w:lang w:eastAsia="hi-IN" w:bidi="hi-IN"/>
          </w:rPr>
          <w:t>главами VI, VII</w:t>
        </w:r>
      </w:hyperlink>
      <w:r w:rsidRPr="005976A4">
        <w:rPr>
          <w:rFonts w:ascii="Times New Roman" w:eastAsia="Lucida Sans Unicode" w:hAnsi="Times New Roman" w:cs="Times New Roman"/>
          <w:bCs/>
          <w:kern w:val="1"/>
          <w:sz w:val="28"/>
          <w:szCs w:val="28"/>
          <w:lang w:eastAsia="hi-IN" w:bidi="hi-IN"/>
        </w:rPr>
        <w:t xml:space="preserve">, </w:t>
      </w:r>
      <w:r w:rsidRPr="005976A4">
        <w:rPr>
          <w:rFonts w:ascii="Times New Roman" w:eastAsia="Lucida Sans Unicode" w:hAnsi="Times New Roman" w:cs="Times New Roman"/>
          <w:kern w:val="1"/>
          <w:sz w:val="28"/>
          <w:szCs w:val="28"/>
          <w:lang w:eastAsia="hi-IN" w:bidi="hi-IN"/>
        </w:rPr>
        <w:t>соответственно Положения.</w:t>
      </w:r>
      <w:bookmarkEnd w:id="14"/>
    </w:p>
    <w:p w:rsidR="00CC728A" w:rsidRPr="005976A4" w:rsidRDefault="00CC728A" w:rsidP="00CC728A">
      <w:pPr>
        <w:keepNext/>
        <w:widowControl w:val="0"/>
        <w:suppressAutoHyphens/>
        <w:spacing w:after="0" w:line="240" w:lineRule="auto"/>
        <w:ind w:firstLine="709"/>
        <w:contextualSpacing/>
        <w:jc w:val="center"/>
        <w:outlineLvl w:val="0"/>
        <w:rPr>
          <w:rFonts w:ascii="Times New Roman" w:eastAsia="Lucida Sans Unicode" w:hAnsi="Times New Roman" w:cs="Times New Roman"/>
          <w:bCs/>
          <w:kern w:val="32"/>
          <w:sz w:val="28"/>
          <w:szCs w:val="28"/>
          <w:lang w:eastAsia="hi-IN" w:bidi="hi-IN"/>
        </w:rPr>
      </w:pPr>
      <w:r w:rsidRPr="005976A4">
        <w:rPr>
          <w:rFonts w:ascii="Times New Roman" w:eastAsia="Lucida Sans Unicode" w:hAnsi="Times New Roman" w:cs="Times New Roman"/>
          <w:bCs/>
          <w:kern w:val="32"/>
          <w:sz w:val="28"/>
          <w:szCs w:val="28"/>
          <w:lang w:eastAsia="hi-IN" w:bidi="hi-IN"/>
        </w:rPr>
        <w:t>IV. Порядок и условия оплаты труда работников учреждения, осуществляющих трудовую деятельность по профессиям рабочих.</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4.1. Фиксированные размеры окладов рабочих учреждения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утвержденным приказами </w:t>
      </w:r>
      <w:proofErr w:type="spellStart"/>
      <w:r w:rsidRPr="005976A4">
        <w:rPr>
          <w:rFonts w:ascii="Times New Roman" w:eastAsia="Lucida Sans Unicode" w:hAnsi="Times New Roman" w:cs="Times New Roman"/>
          <w:kern w:val="1"/>
          <w:sz w:val="28"/>
          <w:szCs w:val="28"/>
          <w:lang w:eastAsia="hi-IN" w:bidi="hi-IN"/>
        </w:rPr>
        <w:t>Минздравсоцразвития</w:t>
      </w:r>
      <w:proofErr w:type="spellEnd"/>
      <w:r w:rsidRPr="005976A4">
        <w:rPr>
          <w:rFonts w:ascii="Times New Roman" w:eastAsia="Lucida Sans Unicode" w:hAnsi="Times New Roman" w:cs="Times New Roman"/>
          <w:kern w:val="1"/>
          <w:sz w:val="28"/>
          <w:szCs w:val="28"/>
          <w:lang w:eastAsia="hi-IN" w:bidi="hi-IN"/>
        </w:rPr>
        <w:t xml:space="preserve"> России </w:t>
      </w:r>
      <w:hyperlink r:id="rId12" w:history="1">
        <w:r w:rsidRPr="005976A4">
          <w:rPr>
            <w:rFonts w:ascii="Times New Roman" w:eastAsia="Lucida Sans Unicode" w:hAnsi="Times New Roman" w:cs="Times New Roman"/>
            <w:bCs/>
            <w:kern w:val="1"/>
            <w:sz w:val="28"/>
            <w:szCs w:val="28"/>
            <w:lang w:eastAsia="hi-IN" w:bidi="hi-IN"/>
          </w:rPr>
          <w:t>от 29.05.2008 № 248 н</w:t>
        </w:r>
      </w:hyperlink>
      <w:r w:rsidRPr="005976A4">
        <w:rPr>
          <w:rFonts w:ascii="Times New Roman" w:eastAsia="Lucida Sans Unicode" w:hAnsi="Times New Roman" w:cs="Times New Roman"/>
          <w:kern w:val="1"/>
          <w:sz w:val="28"/>
          <w:szCs w:val="28"/>
          <w:lang w:eastAsia="hi-IN" w:bidi="hi-IN"/>
        </w:rPr>
        <w:t> «Об утверждении профессиональных квалификационных групп общеотраслевых профессий рабочих».</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Размеры окладов по квалификационным уровням профессиональных квалификационных групп профессий рабочих.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5460"/>
        <w:gridCol w:w="1236"/>
      </w:tblGrid>
      <w:tr w:rsidR="00CC728A" w:rsidRPr="005976A4" w:rsidTr="00BD0B57">
        <w:tc>
          <w:tcPr>
            <w:tcW w:w="1400"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Квалификационные уровни</w:t>
            </w:r>
          </w:p>
        </w:tc>
        <w:tc>
          <w:tcPr>
            <w:tcW w:w="12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Квалификационные разряды</w:t>
            </w:r>
          </w:p>
        </w:tc>
        <w:tc>
          <w:tcPr>
            <w:tcW w:w="54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Должности, отнесенные к квалификационным уровням</w:t>
            </w: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Установленный оклад, руб.</w:t>
            </w:r>
          </w:p>
        </w:tc>
      </w:tr>
      <w:tr w:rsidR="00CC728A" w:rsidRPr="005976A4" w:rsidTr="00BD0B57">
        <w:tc>
          <w:tcPr>
            <w:tcW w:w="9356" w:type="dxa"/>
            <w:gridSpan w:val="4"/>
            <w:tcBorders>
              <w:top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ПКГ «Общеотраслевые профессии рабочих, первого уровня»</w:t>
            </w:r>
          </w:p>
        </w:tc>
      </w:tr>
      <w:tr w:rsidR="00CC728A" w:rsidRPr="005976A4" w:rsidTr="00BD0B57">
        <w:tc>
          <w:tcPr>
            <w:tcW w:w="1400" w:type="dxa"/>
            <w:vMerge w:val="restart"/>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 уровень</w:t>
            </w:r>
          </w:p>
        </w:tc>
        <w:tc>
          <w:tcPr>
            <w:tcW w:w="12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w:t>
            </w:r>
          </w:p>
        </w:tc>
        <w:tc>
          <w:tcPr>
            <w:tcW w:w="5460" w:type="dxa"/>
            <w:vMerge w:val="restart"/>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w:t>
            </w:r>
            <w:r w:rsidRPr="005976A4">
              <w:rPr>
                <w:rFonts w:ascii="Times New Roman" w:eastAsia="Lucida Sans Unicode" w:hAnsi="Times New Roman" w:cs="Times New Roman"/>
                <w:kern w:val="1"/>
                <w:sz w:val="28"/>
                <w:szCs w:val="28"/>
                <w:lang w:eastAsia="hi-IN" w:bidi="hi-IN"/>
              </w:rPr>
              <w:lastRenderedPageBreak/>
              <w:t xml:space="preserve">профессий рабочих; гардеробщик; буфетчик; грузчик; дворник; кастелянша; кладовщик (всех наименований); подсобный рабочий (по кухне); оператор (всех наименований); плотник; </w:t>
            </w:r>
            <w:proofErr w:type="spellStart"/>
            <w:r w:rsidRPr="005976A4">
              <w:rPr>
                <w:rFonts w:ascii="Times New Roman" w:eastAsia="Lucida Sans Unicode" w:hAnsi="Times New Roman" w:cs="Times New Roman"/>
                <w:kern w:val="1"/>
                <w:sz w:val="28"/>
                <w:szCs w:val="28"/>
                <w:lang w:eastAsia="hi-IN" w:bidi="hi-IN"/>
              </w:rPr>
              <w:t>повар;рабочий</w:t>
            </w:r>
            <w:proofErr w:type="spellEnd"/>
            <w:r w:rsidRPr="005976A4">
              <w:rPr>
                <w:rFonts w:ascii="Times New Roman" w:eastAsia="Lucida Sans Unicode" w:hAnsi="Times New Roman" w:cs="Times New Roman"/>
                <w:kern w:val="1"/>
                <w:sz w:val="28"/>
                <w:szCs w:val="28"/>
                <w:lang w:eastAsia="hi-IN" w:bidi="hi-IN"/>
              </w:rPr>
              <w:t xml:space="preserve"> по комплексному обслуживанию зданий; слесарь (всех наименований); электромонтер (всех наименований); </w:t>
            </w:r>
            <w:proofErr w:type="spellStart"/>
            <w:r w:rsidRPr="005976A4">
              <w:rPr>
                <w:rFonts w:ascii="Times New Roman" w:eastAsia="Lucida Sans Unicode" w:hAnsi="Times New Roman" w:cs="Times New Roman"/>
                <w:kern w:val="1"/>
                <w:sz w:val="28"/>
                <w:szCs w:val="28"/>
                <w:lang w:eastAsia="hi-IN" w:bidi="hi-IN"/>
              </w:rPr>
              <w:t>электрогазосварщик</w:t>
            </w:r>
            <w:proofErr w:type="spellEnd"/>
            <w:r w:rsidRPr="005976A4">
              <w:rPr>
                <w:rFonts w:ascii="Times New Roman" w:eastAsia="Lucida Sans Unicode" w:hAnsi="Times New Roman" w:cs="Times New Roman"/>
                <w:kern w:val="1"/>
                <w:sz w:val="28"/>
                <w:szCs w:val="28"/>
                <w:lang w:eastAsia="hi-IN" w:bidi="hi-IN"/>
              </w:rPr>
              <w:t>; няня; сторож (вахтер); уборщик производственных помещений; уборщик служебных помещений; уборщик территорий; швея</w:t>
            </w: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lastRenderedPageBreak/>
              <w:t>6 564,00</w:t>
            </w:r>
          </w:p>
        </w:tc>
      </w:tr>
      <w:tr w:rsidR="00CC728A" w:rsidRPr="005976A4" w:rsidTr="00BD0B57">
        <w:tc>
          <w:tcPr>
            <w:tcW w:w="1400" w:type="dxa"/>
            <w:vMerge/>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w:t>
            </w:r>
          </w:p>
        </w:tc>
        <w:tc>
          <w:tcPr>
            <w:tcW w:w="5460" w:type="dxa"/>
            <w:vMerge/>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6 741,00</w:t>
            </w:r>
          </w:p>
        </w:tc>
      </w:tr>
      <w:tr w:rsidR="00CC728A" w:rsidRPr="005976A4" w:rsidTr="00BD0B57">
        <w:tc>
          <w:tcPr>
            <w:tcW w:w="1400" w:type="dxa"/>
            <w:vMerge/>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3</w:t>
            </w:r>
          </w:p>
        </w:tc>
        <w:tc>
          <w:tcPr>
            <w:tcW w:w="5460" w:type="dxa"/>
            <w:vMerge/>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6 920,00</w:t>
            </w:r>
          </w:p>
        </w:tc>
      </w:tr>
      <w:tr w:rsidR="00CC728A" w:rsidRPr="005976A4" w:rsidTr="00BD0B57">
        <w:tc>
          <w:tcPr>
            <w:tcW w:w="9356" w:type="dxa"/>
            <w:gridSpan w:val="4"/>
            <w:tcBorders>
              <w:top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lastRenderedPageBreak/>
              <w:t>ПКГ «Общеотраслевые профессии рабочих второго уровня»</w:t>
            </w:r>
          </w:p>
        </w:tc>
      </w:tr>
      <w:tr w:rsidR="00CC728A" w:rsidRPr="005976A4" w:rsidTr="00BD0B57">
        <w:tc>
          <w:tcPr>
            <w:tcW w:w="1400" w:type="dxa"/>
            <w:vMerge w:val="restart"/>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 уровень</w:t>
            </w:r>
          </w:p>
        </w:tc>
        <w:tc>
          <w:tcPr>
            <w:tcW w:w="12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4</w:t>
            </w:r>
          </w:p>
        </w:tc>
        <w:tc>
          <w:tcPr>
            <w:tcW w:w="5460" w:type="dxa"/>
            <w:vMerge w:val="restart"/>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плотник; повар; слесарь (всех наименований); столяр; электромонтер (всех наименований); </w:t>
            </w:r>
            <w:proofErr w:type="spellStart"/>
            <w:r w:rsidRPr="005976A4">
              <w:rPr>
                <w:rFonts w:ascii="Times New Roman" w:eastAsia="Lucida Sans Unicode" w:hAnsi="Times New Roman" w:cs="Times New Roman"/>
                <w:kern w:val="1"/>
                <w:sz w:val="28"/>
                <w:szCs w:val="28"/>
                <w:lang w:eastAsia="hi-IN" w:bidi="hi-IN"/>
              </w:rPr>
              <w:t>электрогазосварщик</w:t>
            </w:r>
            <w:proofErr w:type="spellEnd"/>
            <w:r w:rsidRPr="005976A4">
              <w:rPr>
                <w:rFonts w:ascii="Times New Roman" w:eastAsia="Lucida Sans Unicode" w:hAnsi="Times New Roman" w:cs="Times New Roman"/>
                <w:kern w:val="1"/>
                <w:sz w:val="28"/>
                <w:szCs w:val="28"/>
                <w:lang w:eastAsia="hi-IN" w:bidi="hi-IN"/>
              </w:rPr>
              <w:t>; швея; оператор (всех наименований); учетчик</w:t>
            </w: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7 097,00</w:t>
            </w:r>
          </w:p>
        </w:tc>
      </w:tr>
      <w:tr w:rsidR="00CC728A" w:rsidRPr="005976A4" w:rsidTr="00BD0B57">
        <w:tc>
          <w:tcPr>
            <w:tcW w:w="1400" w:type="dxa"/>
            <w:vMerge/>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5</w:t>
            </w:r>
          </w:p>
        </w:tc>
        <w:tc>
          <w:tcPr>
            <w:tcW w:w="5460" w:type="dxa"/>
            <w:vMerge/>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7 274,00</w:t>
            </w:r>
          </w:p>
        </w:tc>
      </w:tr>
      <w:tr w:rsidR="00CC728A" w:rsidRPr="005976A4" w:rsidTr="00BD0B57">
        <w:tc>
          <w:tcPr>
            <w:tcW w:w="1400" w:type="dxa"/>
            <w:vMerge w:val="restart"/>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 уровень</w:t>
            </w:r>
          </w:p>
        </w:tc>
        <w:tc>
          <w:tcPr>
            <w:tcW w:w="12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6</w:t>
            </w:r>
          </w:p>
        </w:tc>
        <w:tc>
          <w:tcPr>
            <w:tcW w:w="5460" w:type="dxa"/>
            <w:vMerge w:val="restart"/>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w:t>
            </w:r>
            <w:proofErr w:type="spellStart"/>
            <w:r w:rsidRPr="005976A4">
              <w:rPr>
                <w:rFonts w:ascii="Times New Roman" w:eastAsia="Lucida Sans Unicode" w:hAnsi="Times New Roman" w:cs="Times New Roman"/>
                <w:kern w:val="1"/>
                <w:sz w:val="28"/>
                <w:szCs w:val="28"/>
                <w:lang w:eastAsia="hi-IN" w:bidi="hi-IN"/>
              </w:rPr>
              <w:t>электрогазосварщик</w:t>
            </w:r>
            <w:proofErr w:type="spellEnd"/>
            <w:r w:rsidRPr="005976A4">
              <w:rPr>
                <w:rFonts w:ascii="Times New Roman" w:eastAsia="Lucida Sans Unicode" w:hAnsi="Times New Roman" w:cs="Times New Roman"/>
                <w:kern w:val="1"/>
                <w:sz w:val="28"/>
                <w:szCs w:val="28"/>
                <w:lang w:eastAsia="hi-IN" w:bidi="hi-IN"/>
              </w:rPr>
              <w:t>; швея; оператор (всех наименований)</w:t>
            </w: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7 453,00</w:t>
            </w:r>
          </w:p>
        </w:tc>
      </w:tr>
      <w:tr w:rsidR="00CC728A" w:rsidRPr="005976A4" w:rsidTr="00BD0B57">
        <w:tc>
          <w:tcPr>
            <w:tcW w:w="1400" w:type="dxa"/>
            <w:vMerge/>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60" w:type="dxa"/>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w:t>
            </w:r>
          </w:p>
        </w:tc>
        <w:tc>
          <w:tcPr>
            <w:tcW w:w="5460" w:type="dxa"/>
            <w:vMerge/>
            <w:tcBorders>
              <w:top w:val="single" w:sz="4" w:space="0" w:color="auto"/>
              <w:left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7 627,00</w:t>
            </w:r>
          </w:p>
        </w:tc>
      </w:tr>
      <w:tr w:rsidR="00CC728A" w:rsidRPr="005976A4" w:rsidTr="00BD0B57">
        <w:tc>
          <w:tcPr>
            <w:tcW w:w="1400" w:type="dxa"/>
            <w:vMerge/>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5460" w:type="dxa"/>
            <w:vMerge/>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p>
        </w:tc>
      </w:tr>
      <w:tr w:rsidR="00CC728A" w:rsidRPr="005976A4" w:rsidTr="00BD0B57">
        <w:tc>
          <w:tcPr>
            <w:tcW w:w="1400"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3 уровень</w:t>
            </w:r>
          </w:p>
        </w:tc>
        <w:tc>
          <w:tcPr>
            <w:tcW w:w="12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8</w:t>
            </w:r>
          </w:p>
        </w:tc>
        <w:tc>
          <w:tcPr>
            <w:tcW w:w="54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w:t>
            </w:r>
            <w:proofErr w:type="spellStart"/>
            <w:r w:rsidRPr="005976A4">
              <w:rPr>
                <w:rFonts w:ascii="Times New Roman" w:eastAsia="Lucida Sans Unicode" w:hAnsi="Times New Roman" w:cs="Times New Roman"/>
                <w:kern w:val="1"/>
                <w:sz w:val="28"/>
                <w:szCs w:val="28"/>
                <w:lang w:eastAsia="hi-IN" w:bidi="hi-IN"/>
              </w:rPr>
              <w:t>электрогазосварщик</w:t>
            </w:r>
            <w:proofErr w:type="spellEnd"/>
            <w:r w:rsidRPr="005976A4">
              <w:rPr>
                <w:rFonts w:ascii="Times New Roman" w:eastAsia="Lucida Sans Unicode" w:hAnsi="Times New Roman" w:cs="Times New Roman"/>
                <w:kern w:val="1"/>
                <w:sz w:val="28"/>
                <w:szCs w:val="28"/>
                <w:lang w:eastAsia="hi-IN" w:bidi="hi-IN"/>
              </w:rPr>
              <w:t>; оператор (всех наименований)</w:t>
            </w: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7 807,00</w:t>
            </w:r>
          </w:p>
        </w:tc>
      </w:tr>
      <w:tr w:rsidR="00CC728A" w:rsidRPr="005976A4" w:rsidTr="00BD0B57">
        <w:tc>
          <w:tcPr>
            <w:tcW w:w="1400" w:type="dxa"/>
            <w:tcBorders>
              <w:top w:val="single" w:sz="4" w:space="0" w:color="auto"/>
              <w:bottom w:val="single" w:sz="4" w:space="0" w:color="auto"/>
              <w:right w:val="single" w:sz="4" w:space="0" w:color="auto"/>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4 уровень</w:t>
            </w:r>
          </w:p>
        </w:tc>
        <w:tc>
          <w:tcPr>
            <w:tcW w:w="12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9</w:t>
            </w:r>
          </w:p>
        </w:tc>
        <w:tc>
          <w:tcPr>
            <w:tcW w:w="5460" w:type="dxa"/>
            <w:tcBorders>
              <w:top w:val="single" w:sz="4" w:space="0" w:color="auto"/>
              <w:left w:val="single" w:sz="4" w:space="0" w:color="auto"/>
              <w:bottom w:val="single" w:sz="4" w:space="0" w:color="auto"/>
              <w:right w:val="nil"/>
            </w:tcBorders>
          </w:tcPr>
          <w:p w:rsidR="00CC728A" w:rsidRPr="005976A4" w:rsidRDefault="00CC728A" w:rsidP="00CC728A">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Наименования профессий рабочих, </w:t>
            </w:r>
            <w:r w:rsidRPr="005976A4">
              <w:rPr>
                <w:rFonts w:ascii="Times New Roman" w:eastAsia="Lucida Sans Unicode" w:hAnsi="Times New Roman" w:cs="Times New Roman"/>
                <w:kern w:val="1"/>
                <w:sz w:val="28"/>
                <w:szCs w:val="28"/>
                <w:lang w:eastAsia="hi-IN" w:bidi="hi-IN"/>
              </w:rPr>
              <w:lastRenderedPageBreak/>
              <w:t>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водитель автобуса, специалист 1 разряда</w:t>
            </w:r>
          </w:p>
        </w:tc>
        <w:tc>
          <w:tcPr>
            <w:tcW w:w="1236" w:type="dxa"/>
            <w:tcBorders>
              <w:top w:val="single" w:sz="4" w:space="0" w:color="auto"/>
              <w:left w:val="single" w:sz="4" w:space="0" w:color="auto"/>
              <w:bottom w:val="single" w:sz="4" w:space="0" w:color="auto"/>
            </w:tcBorders>
          </w:tcPr>
          <w:p w:rsidR="00CC728A" w:rsidRPr="005976A4" w:rsidRDefault="00CC728A" w:rsidP="00CC728A">
            <w:pPr>
              <w:widowControl w:val="0"/>
              <w:suppressAutoHyphens/>
              <w:spacing w:after="0" w:line="240" w:lineRule="auto"/>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lastRenderedPageBreak/>
              <w:t>7 985,00</w:t>
            </w:r>
          </w:p>
        </w:tc>
      </w:tr>
    </w:tbl>
    <w:p w:rsidR="00CC728A" w:rsidRPr="005976A4" w:rsidRDefault="00CC728A" w:rsidP="00CC728A">
      <w:pPr>
        <w:widowControl w:val="0"/>
        <w:suppressAutoHyphens/>
        <w:spacing w:after="0" w:line="240" w:lineRule="auto"/>
        <w:ind w:firstLine="698"/>
        <w:contextualSpacing/>
        <w:jc w:val="both"/>
        <w:rPr>
          <w:rFonts w:ascii="Times New Roman" w:eastAsia="Lucida Sans Unicode" w:hAnsi="Times New Roman" w:cs="Times New Roman"/>
          <w:bCs/>
          <w:kern w:val="1"/>
          <w:sz w:val="28"/>
          <w:szCs w:val="28"/>
          <w:lang w:eastAsia="hi-IN" w:bidi="hi-IN"/>
        </w:rPr>
      </w:pP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5" w:name="sub_1042"/>
      <w:r w:rsidRPr="005976A4">
        <w:rPr>
          <w:rFonts w:ascii="Times New Roman" w:eastAsia="Lucida Sans Unicode" w:hAnsi="Times New Roman" w:cs="Times New Roman"/>
          <w:kern w:val="1"/>
          <w:sz w:val="28"/>
          <w:szCs w:val="28"/>
          <w:lang w:eastAsia="hi-IN" w:bidi="hi-IN"/>
        </w:rPr>
        <w:t>4.2.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6" w:name="sub_1043"/>
      <w:bookmarkEnd w:id="15"/>
      <w:r w:rsidRPr="005976A4">
        <w:rPr>
          <w:rFonts w:ascii="Times New Roman" w:eastAsia="Lucida Sans Unicode" w:hAnsi="Times New Roman" w:cs="Times New Roman"/>
          <w:kern w:val="1"/>
          <w:sz w:val="28"/>
          <w:szCs w:val="28"/>
          <w:lang w:eastAsia="hi-IN" w:bidi="hi-IN"/>
        </w:rPr>
        <w:t>4.3.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7" w:name="sub_1044"/>
      <w:bookmarkEnd w:id="16"/>
      <w:r w:rsidRPr="005976A4">
        <w:rPr>
          <w:rFonts w:ascii="Times New Roman" w:eastAsia="Lucida Sans Unicode" w:hAnsi="Times New Roman" w:cs="Times New Roman"/>
          <w:kern w:val="1"/>
          <w:sz w:val="28"/>
          <w:szCs w:val="28"/>
          <w:lang w:eastAsia="hi-IN" w:bidi="hi-IN"/>
        </w:rPr>
        <w:t>4.4. К выплатам компенсационного характера относятся:</w:t>
      </w:r>
    </w:p>
    <w:bookmarkEnd w:id="17"/>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выплата за работу в местностях с особыми климатическими условиями (</w:t>
      </w:r>
      <w:hyperlink r:id="rId13" w:history="1">
        <w:r w:rsidRPr="005976A4">
          <w:rPr>
            <w:rFonts w:ascii="Times New Roman" w:eastAsia="Lucida Sans Unicode" w:hAnsi="Times New Roman" w:cs="Times New Roman"/>
            <w:bCs/>
            <w:kern w:val="1"/>
            <w:sz w:val="28"/>
            <w:szCs w:val="28"/>
            <w:lang w:eastAsia="hi-IN" w:bidi="hi-IN"/>
          </w:rPr>
          <w:t>районный коэффициент</w:t>
        </w:r>
      </w:hyperlink>
      <w:r w:rsidRPr="005976A4">
        <w:rPr>
          <w:rFonts w:ascii="Times New Roman" w:eastAsia="Lucida Sans Unicode" w:hAnsi="Times New Roman" w:cs="Times New Roman"/>
          <w:kern w:val="1"/>
          <w:sz w:val="28"/>
          <w:szCs w:val="28"/>
          <w:lang w:eastAsia="hi-IN" w:bidi="hi-IN"/>
        </w:rPr>
        <w:t>) производится в размере 15%.</w:t>
      </w:r>
    </w:p>
    <w:p w:rsidR="00CC728A" w:rsidRPr="005976A4" w:rsidRDefault="00CC728A" w:rsidP="00CC728A">
      <w:pPr>
        <w:widowControl w:val="0"/>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bookmarkStart w:id="18" w:name="sub_1045"/>
      <w:r w:rsidRPr="005976A4">
        <w:rPr>
          <w:rFonts w:ascii="Times New Roman" w:eastAsia="Lucida Sans Unicode" w:hAnsi="Times New Roman" w:cs="Times New Roman"/>
          <w:kern w:val="1"/>
          <w:sz w:val="28"/>
          <w:szCs w:val="28"/>
          <w:lang w:eastAsia="hi-IN" w:bidi="hi-IN"/>
        </w:rPr>
        <w:t xml:space="preserve">4.5. С учетом условий труда рабочим учреждения устанавливаются выплаты компенсационного и стимулирующего характера, предусмотренные </w:t>
      </w:r>
      <w:hyperlink w:anchor="sub_1007" w:history="1">
        <w:r w:rsidRPr="005976A4">
          <w:rPr>
            <w:rFonts w:ascii="Times New Roman" w:eastAsia="Lucida Sans Unicode" w:hAnsi="Times New Roman" w:cs="Times New Roman"/>
            <w:bCs/>
            <w:kern w:val="1"/>
            <w:sz w:val="28"/>
            <w:szCs w:val="28"/>
            <w:lang w:eastAsia="hi-IN" w:bidi="hi-IN"/>
          </w:rPr>
          <w:t xml:space="preserve">главами </w:t>
        </w:r>
        <w:r w:rsidRPr="005976A4">
          <w:rPr>
            <w:rFonts w:ascii="Times New Roman" w:eastAsia="Lucida Sans Unicode" w:hAnsi="Times New Roman" w:cs="Times New Roman"/>
            <w:bCs/>
            <w:kern w:val="1"/>
            <w:sz w:val="28"/>
            <w:szCs w:val="28"/>
            <w:lang w:val="en-US" w:eastAsia="hi-IN" w:bidi="hi-IN"/>
          </w:rPr>
          <w:t>VI</w:t>
        </w:r>
        <w:r w:rsidRPr="005976A4">
          <w:rPr>
            <w:rFonts w:ascii="Times New Roman" w:eastAsia="Lucida Sans Unicode" w:hAnsi="Times New Roman" w:cs="Times New Roman"/>
            <w:bCs/>
            <w:kern w:val="1"/>
            <w:sz w:val="28"/>
            <w:szCs w:val="28"/>
            <w:lang w:eastAsia="hi-IN" w:bidi="hi-IN"/>
          </w:rPr>
          <w:t>, VII</w:t>
        </w:r>
      </w:hyperlink>
      <w:r w:rsidRPr="005976A4">
        <w:rPr>
          <w:rFonts w:ascii="Times New Roman" w:eastAsia="Lucida Sans Unicode" w:hAnsi="Times New Roman" w:cs="Times New Roman"/>
          <w:bCs/>
          <w:kern w:val="1"/>
          <w:sz w:val="28"/>
          <w:szCs w:val="28"/>
          <w:lang w:eastAsia="hi-IN" w:bidi="hi-IN"/>
        </w:rPr>
        <w:t xml:space="preserve">, </w:t>
      </w:r>
      <w:r w:rsidRPr="005976A4">
        <w:rPr>
          <w:rFonts w:ascii="Times New Roman" w:eastAsia="Lucida Sans Unicode" w:hAnsi="Times New Roman" w:cs="Times New Roman"/>
          <w:kern w:val="1"/>
          <w:sz w:val="28"/>
          <w:szCs w:val="28"/>
          <w:lang w:eastAsia="hi-IN" w:bidi="hi-IN"/>
        </w:rPr>
        <w:t>соответственно Положения.</w:t>
      </w:r>
      <w:bookmarkEnd w:id="18"/>
    </w:p>
    <w:p w:rsidR="00CC728A" w:rsidRPr="005976A4" w:rsidRDefault="00CC728A" w:rsidP="00CC728A">
      <w:pPr>
        <w:widowControl w:val="0"/>
        <w:suppressAutoHyphens/>
        <w:autoSpaceDE w:val="0"/>
        <w:autoSpaceDN w:val="0"/>
        <w:spacing w:after="0" w:line="260" w:lineRule="auto"/>
        <w:ind w:right="-1"/>
        <w:jc w:val="right"/>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 xml:space="preserve"> </w:t>
      </w:r>
    </w:p>
    <w:p w:rsidR="00CC728A" w:rsidRPr="005976A4" w:rsidRDefault="00CC728A" w:rsidP="00CC728A">
      <w:pPr>
        <w:widowControl w:val="0"/>
        <w:shd w:val="clear" w:color="auto" w:fill="FFFFFF"/>
        <w:autoSpaceDE w:val="0"/>
        <w:autoSpaceDN w:val="0"/>
        <w:spacing w:after="0" w:line="240" w:lineRule="auto"/>
        <w:ind w:firstLine="709"/>
        <w:jc w:val="center"/>
        <w:rPr>
          <w:rFonts w:ascii="Times New Roman" w:eastAsia="Times New Roman" w:hAnsi="Times New Roman" w:cs="Times New Roman"/>
          <w:bCs/>
          <w:color w:val="000000"/>
          <w:sz w:val="28"/>
          <w:szCs w:val="28"/>
        </w:rPr>
      </w:pPr>
      <w:r w:rsidRPr="005976A4">
        <w:rPr>
          <w:rFonts w:ascii="Times New Roman" w:eastAsia="Times New Roman" w:hAnsi="Times New Roman" w:cs="Times New Roman"/>
          <w:bCs/>
          <w:color w:val="000000"/>
          <w:sz w:val="28"/>
          <w:szCs w:val="28"/>
          <w:lang w:val="en-US"/>
        </w:rPr>
        <w:t>V</w:t>
      </w:r>
      <w:r w:rsidRPr="005976A4">
        <w:rPr>
          <w:rFonts w:ascii="Times New Roman" w:eastAsia="Times New Roman" w:hAnsi="Times New Roman" w:cs="Times New Roman"/>
          <w:bCs/>
          <w:color w:val="000000"/>
          <w:sz w:val="28"/>
          <w:szCs w:val="28"/>
        </w:rPr>
        <w:t>. Условия оплаты труда руководителя образовательной организации и его заместителей</w:t>
      </w:r>
    </w:p>
    <w:p w:rsidR="00CC728A" w:rsidRPr="005976A4" w:rsidRDefault="00CC728A" w:rsidP="00CC728A">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8"/>
          <w:szCs w:val="28"/>
        </w:rPr>
      </w:pPr>
      <w:r w:rsidRPr="005976A4">
        <w:rPr>
          <w:rFonts w:ascii="Times New Roman" w:eastAsia="Times New Roman" w:hAnsi="Times New Roman" w:cs="Times New Roman"/>
          <w:color w:val="000000"/>
          <w:sz w:val="28"/>
          <w:szCs w:val="28"/>
        </w:rPr>
        <w:t xml:space="preserve">5.1. Заработная плата руководителей образовательных организаций, их </w:t>
      </w:r>
      <w:proofErr w:type="gramStart"/>
      <w:r w:rsidRPr="005976A4">
        <w:rPr>
          <w:rFonts w:ascii="Times New Roman" w:eastAsia="Times New Roman" w:hAnsi="Times New Roman" w:cs="Times New Roman"/>
          <w:color w:val="000000"/>
          <w:sz w:val="28"/>
          <w:szCs w:val="28"/>
        </w:rPr>
        <w:t>заместителей  состоит</w:t>
      </w:r>
      <w:proofErr w:type="gramEnd"/>
      <w:r w:rsidRPr="005976A4">
        <w:rPr>
          <w:rFonts w:ascii="Times New Roman" w:eastAsia="Times New Roman" w:hAnsi="Times New Roman" w:cs="Times New Roman"/>
          <w:color w:val="000000"/>
          <w:sz w:val="28"/>
          <w:szCs w:val="28"/>
        </w:rPr>
        <w:t xml:space="preserve"> из должностного оклада, выплат компенсационного и стимулирующего характера.</w:t>
      </w:r>
    </w:p>
    <w:p w:rsidR="00CC728A" w:rsidRPr="005976A4" w:rsidRDefault="00CC728A" w:rsidP="00CC72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Должностной оклад руководителя учреждения определяется эффективным трудовым договором, заключенным между начальником Отдела образования администрации Переволоцкого района и руководителем образовательной организации. Должностной оклад руководителя (приложение №1), может быть </w:t>
      </w:r>
      <w:proofErr w:type="gramStart"/>
      <w:r w:rsidRPr="005976A4">
        <w:rPr>
          <w:rFonts w:ascii="Times New Roman" w:eastAsia="Times New Roman" w:hAnsi="Times New Roman" w:cs="Times New Roman"/>
          <w:sz w:val="28"/>
          <w:szCs w:val="28"/>
        </w:rPr>
        <w:t>пересмотрен,  в</w:t>
      </w:r>
      <w:proofErr w:type="gramEnd"/>
      <w:r w:rsidRPr="005976A4">
        <w:rPr>
          <w:rFonts w:ascii="Times New Roman" w:eastAsia="Times New Roman" w:hAnsi="Times New Roman" w:cs="Times New Roman"/>
          <w:sz w:val="28"/>
          <w:szCs w:val="28"/>
        </w:rPr>
        <w:t xml:space="preserve"> зависимости от комплектования на 1 сентября.</w:t>
      </w:r>
    </w:p>
    <w:p w:rsidR="00CC728A" w:rsidRPr="005976A4" w:rsidRDefault="00CC728A" w:rsidP="00CC72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В целях недопущения необоснованной дифференциации в заработной плате руководителя и работников учреждения устанавливается предельный уровень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в кратности от 1 до 5.</w:t>
      </w:r>
    </w:p>
    <w:p w:rsidR="00CC728A" w:rsidRPr="005976A4" w:rsidRDefault="00CC728A" w:rsidP="00CC72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Соотношение средней заработной платы руководителей и средней заработной платы работников муниципальных бюджетных образовательных организаций, формируемых за счет всех финансовых источников, </w:t>
      </w:r>
      <w:r w:rsidRPr="005976A4">
        <w:rPr>
          <w:rFonts w:ascii="Times New Roman" w:eastAsia="Times New Roman" w:hAnsi="Times New Roman" w:cs="Times New Roman"/>
          <w:sz w:val="28"/>
          <w:szCs w:val="28"/>
        </w:rPr>
        <w:lastRenderedPageBreak/>
        <w:t>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CC728A" w:rsidRPr="005976A4" w:rsidRDefault="00CC728A" w:rsidP="00CC728A">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5.2.</w:t>
      </w:r>
      <w:r w:rsidRPr="005976A4">
        <w:rPr>
          <w:rFonts w:ascii="Times New Roman" w:eastAsia="Times New Roman" w:hAnsi="Times New Roman" w:cs="Times New Roman"/>
          <w:color w:val="000000"/>
          <w:sz w:val="28"/>
          <w:szCs w:val="28"/>
        </w:rPr>
        <w:t xml:space="preserve"> Должностные оклады заместителей руководителей устанавливаются руководителем учреждения в зависимости </w:t>
      </w:r>
      <w:proofErr w:type="gramStart"/>
      <w:r w:rsidRPr="005976A4">
        <w:rPr>
          <w:rFonts w:ascii="Times New Roman" w:eastAsia="Times New Roman" w:hAnsi="Times New Roman" w:cs="Times New Roman"/>
          <w:color w:val="000000"/>
          <w:sz w:val="28"/>
          <w:szCs w:val="28"/>
        </w:rPr>
        <w:t>от  сложности</w:t>
      </w:r>
      <w:proofErr w:type="gramEnd"/>
      <w:r w:rsidRPr="005976A4">
        <w:rPr>
          <w:rFonts w:ascii="Times New Roman" w:eastAsia="Times New Roman" w:hAnsi="Times New Roman" w:cs="Times New Roman"/>
          <w:color w:val="000000"/>
          <w:sz w:val="28"/>
          <w:szCs w:val="28"/>
        </w:rPr>
        <w:t xml:space="preserve"> и важности выполняемых им работ. Рекомендуется должностные оклады устанавливать на 10-30 % ниже окладов руководителей учреждений.</w:t>
      </w:r>
    </w:p>
    <w:p w:rsidR="00CC728A" w:rsidRPr="005976A4" w:rsidRDefault="00CC728A" w:rsidP="00CC72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5.3. Руководителям образовательных </w:t>
      </w:r>
      <w:proofErr w:type="gramStart"/>
      <w:r w:rsidRPr="005976A4">
        <w:rPr>
          <w:rFonts w:ascii="Times New Roman" w:eastAsia="Times New Roman" w:hAnsi="Times New Roman" w:cs="Times New Roman"/>
          <w:sz w:val="28"/>
          <w:szCs w:val="28"/>
        </w:rPr>
        <w:t>организаций  и</w:t>
      </w:r>
      <w:proofErr w:type="gramEnd"/>
      <w:r w:rsidRPr="005976A4">
        <w:rPr>
          <w:rFonts w:ascii="Times New Roman" w:eastAsia="Times New Roman" w:hAnsi="Times New Roman" w:cs="Times New Roman"/>
          <w:sz w:val="28"/>
          <w:szCs w:val="28"/>
        </w:rPr>
        <w:t xml:space="preserve"> их заместителям рекомендуется устанавливать следующие выплаты стимулирующего характера:</w:t>
      </w:r>
    </w:p>
    <w:p w:rsidR="00CC728A" w:rsidRPr="005976A4" w:rsidRDefault="00CC728A" w:rsidP="00CC72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за стаж непрерывной работы, выслугу лет;</w:t>
      </w:r>
    </w:p>
    <w:p w:rsidR="00CC728A" w:rsidRPr="005976A4" w:rsidRDefault="00CC728A" w:rsidP="00CC72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стимулирующие выплаты по итогам работы (приложение № 2, № 2.1.).</w:t>
      </w:r>
    </w:p>
    <w:p w:rsidR="00CC728A" w:rsidRPr="005976A4" w:rsidRDefault="00CC728A" w:rsidP="00CC72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5.3.</w:t>
      </w:r>
      <w:proofErr w:type="gramStart"/>
      <w:r w:rsidRPr="005976A4">
        <w:rPr>
          <w:rFonts w:ascii="Times New Roman" w:eastAsia="Times New Roman" w:hAnsi="Times New Roman" w:cs="Times New Roman"/>
          <w:sz w:val="28"/>
          <w:szCs w:val="28"/>
        </w:rPr>
        <w:t>1.Выплаты</w:t>
      </w:r>
      <w:proofErr w:type="gramEnd"/>
      <w:r w:rsidRPr="005976A4">
        <w:rPr>
          <w:rFonts w:ascii="Times New Roman" w:eastAsia="Times New Roman" w:hAnsi="Times New Roman" w:cs="Times New Roman"/>
          <w:sz w:val="28"/>
          <w:szCs w:val="28"/>
        </w:rPr>
        <w:t xml:space="preserve"> стимулирующего характера за выслугу лет устанавливаются в процентах к должностному окладу в зависимости от общего количества лет, проработанных в данной должности в учреждениях соответствующего профиля:</w:t>
      </w:r>
    </w:p>
    <w:p w:rsidR="00CC728A" w:rsidRPr="005976A4" w:rsidRDefault="00CC728A" w:rsidP="00CC72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3"/>
        <w:gridCol w:w="2976"/>
        <w:gridCol w:w="3119"/>
      </w:tblGrid>
      <w:tr w:rsidR="00CC728A" w:rsidRPr="005976A4" w:rsidTr="00BD0B57">
        <w:trPr>
          <w:trHeight w:val="581"/>
        </w:trPr>
        <w:tc>
          <w:tcPr>
            <w:tcW w:w="3323" w:type="dxa"/>
            <w:tcBorders>
              <w:top w:val="single" w:sz="4" w:space="0" w:color="auto"/>
              <w:left w:val="single" w:sz="4" w:space="0" w:color="auto"/>
              <w:bottom w:val="single" w:sz="4" w:space="0" w:color="auto"/>
              <w:right w:val="single" w:sz="4" w:space="0" w:color="auto"/>
            </w:tcBorders>
            <w:hideMark/>
          </w:tcPr>
          <w:p w:rsidR="00CC728A" w:rsidRPr="005976A4" w:rsidRDefault="00CC728A" w:rsidP="00CC728A">
            <w:pPr>
              <w:widowControl w:val="0"/>
              <w:autoSpaceDE w:val="0"/>
              <w:autoSpaceDN w:val="0"/>
              <w:adjustRightInd w:val="0"/>
              <w:spacing w:after="0" w:line="240" w:lineRule="auto"/>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лет от 1 года до 3 лет</w:t>
            </w:r>
          </w:p>
        </w:tc>
        <w:tc>
          <w:tcPr>
            <w:tcW w:w="2976" w:type="dxa"/>
            <w:tcBorders>
              <w:top w:val="single" w:sz="4" w:space="0" w:color="auto"/>
              <w:left w:val="single" w:sz="4" w:space="0" w:color="auto"/>
              <w:bottom w:val="single" w:sz="4" w:space="0" w:color="auto"/>
              <w:right w:val="single" w:sz="4" w:space="0" w:color="auto"/>
            </w:tcBorders>
            <w:hideMark/>
          </w:tcPr>
          <w:p w:rsidR="00CC728A" w:rsidRPr="005976A4" w:rsidRDefault="00CC728A" w:rsidP="00CC728A">
            <w:pPr>
              <w:widowControl w:val="0"/>
              <w:autoSpaceDE w:val="0"/>
              <w:autoSpaceDN w:val="0"/>
              <w:adjustRightInd w:val="0"/>
              <w:spacing w:after="0" w:line="240" w:lineRule="auto"/>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лет от 3 лет до 5 лет</w:t>
            </w:r>
          </w:p>
        </w:tc>
        <w:tc>
          <w:tcPr>
            <w:tcW w:w="3119" w:type="dxa"/>
            <w:tcBorders>
              <w:top w:val="single" w:sz="4" w:space="0" w:color="auto"/>
              <w:left w:val="single" w:sz="4" w:space="0" w:color="auto"/>
              <w:bottom w:val="single" w:sz="4" w:space="0" w:color="auto"/>
              <w:right w:val="single" w:sz="4" w:space="0" w:color="auto"/>
            </w:tcBorders>
            <w:hideMark/>
          </w:tcPr>
          <w:p w:rsidR="00CC728A" w:rsidRPr="005976A4" w:rsidRDefault="00CC728A" w:rsidP="00CC728A">
            <w:pPr>
              <w:widowControl w:val="0"/>
              <w:autoSpaceDE w:val="0"/>
              <w:autoSpaceDN w:val="0"/>
              <w:adjustRightInd w:val="0"/>
              <w:spacing w:after="0" w:line="240" w:lineRule="auto"/>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 выслуге свыше 5 лет</w:t>
            </w:r>
          </w:p>
        </w:tc>
      </w:tr>
      <w:tr w:rsidR="00CC728A" w:rsidRPr="005976A4" w:rsidTr="00BD0B57">
        <w:tc>
          <w:tcPr>
            <w:tcW w:w="3323" w:type="dxa"/>
            <w:tcBorders>
              <w:top w:val="single" w:sz="4" w:space="0" w:color="auto"/>
              <w:left w:val="single" w:sz="4" w:space="0" w:color="auto"/>
              <w:bottom w:val="single" w:sz="4" w:space="0" w:color="auto"/>
              <w:right w:val="single" w:sz="4" w:space="0" w:color="auto"/>
            </w:tcBorders>
            <w:vAlign w:val="center"/>
            <w:hideMark/>
          </w:tcPr>
          <w:p w:rsidR="00CC728A" w:rsidRPr="005976A4" w:rsidRDefault="00CC728A" w:rsidP="00CC728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CC728A" w:rsidRPr="005976A4" w:rsidRDefault="00CC728A" w:rsidP="00CC728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20 %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C728A" w:rsidRPr="005976A4" w:rsidRDefault="00CC728A" w:rsidP="00CC728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30 %</w:t>
            </w:r>
          </w:p>
        </w:tc>
      </w:tr>
    </w:tbl>
    <w:p w:rsidR="00CC728A" w:rsidRPr="005976A4" w:rsidRDefault="00CC728A" w:rsidP="00CC728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p>
    <w:p w:rsidR="00CC728A" w:rsidRPr="005976A4" w:rsidRDefault="00CC728A" w:rsidP="00CC728A">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iCs/>
          <w:sz w:val="28"/>
          <w:szCs w:val="28"/>
        </w:rPr>
        <w:t>5.3.2. </w:t>
      </w:r>
      <w:r w:rsidRPr="005976A4">
        <w:rPr>
          <w:rFonts w:ascii="Times New Roman" w:eastAsia="Times New Roman" w:hAnsi="Times New Roman" w:cs="Times New Roman"/>
          <w:sz w:val="28"/>
          <w:szCs w:val="28"/>
        </w:rPr>
        <w:t xml:space="preserve">Руководителям общеобразовательных и дошкольных образовательных организаций премиальные выплаты по итогам работы устанавливаются начальником Отдела образования. </w:t>
      </w:r>
    </w:p>
    <w:p w:rsidR="00CC728A" w:rsidRPr="005976A4" w:rsidRDefault="00CC728A" w:rsidP="00CC728A">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color w:val="000000"/>
          <w:sz w:val="28"/>
          <w:szCs w:val="28"/>
        </w:rPr>
        <w:t>Премиальные выплаты по итогам работы</w:t>
      </w:r>
      <w:r w:rsidRPr="005976A4">
        <w:rPr>
          <w:rFonts w:ascii="Times New Roman" w:eastAsia="Times New Roman" w:hAnsi="Times New Roman" w:cs="Times New Roman"/>
          <w:sz w:val="28"/>
          <w:szCs w:val="28"/>
        </w:rPr>
        <w:t xml:space="preserve"> выплачиваются, при наличии ассигнований.</w:t>
      </w:r>
    </w:p>
    <w:p w:rsidR="00CC728A" w:rsidRPr="005976A4" w:rsidRDefault="00CC728A" w:rsidP="00CC728A">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Премиальные </w:t>
      </w:r>
      <w:proofErr w:type="gramStart"/>
      <w:r w:rsidRPr="005976A4">
        <w:rPr>
          <w:rFonts w:ascii="Times New Roman" w:eastAsia="Times New Roman" w:hAnsi="Times New Roman" w:cs="Times New Roman"/>
          <w:sz w:val="28"/>
          <w:szCs w:val="28"/>
        </w:rPr>
        <w:t>выплаты  по</w:t>
      </w:r>
      <w:proofErr w:type="gramEnd"/>
      <w:r w:rsidRPr="005976A4">
        <w:rPr>
          <w:rFonts w:ascii="Times New Roman" w:eastAsia="Times New Roman" w:hAnsi="Times New Roman" w:cs="Times New Roman"/>
          <w:sz w:val="28"/>
          <w:szCs w:val="28"/>
        </w:rPr>
        <w:t xml:space="preserve"> результатам работы  могут устанавливаться в процентном отношении к окладу (должностному окладу) либо в абсолютном размере.</w:t>
      </w:r>
    </w:p>
    <w:p w:rsidR="00CC728A" w:rsidRPr="005976A4" w:rsidRDefault="00CC728A" w:rsidP="00CC728A">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5.4. По решению начальника Отдела образования за результативные и высокие показатели в % отношении от должностного оклада до 50%.</w:t>
      </w:r>
    </w:p>
    <w:p w:rsidR="00CC728A" w:rsidRPr="005976A4" w:rsidRDefault="00CC728A" w:rsidP="00CC728A">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5.5. Должностные оклады руководителей образовательных учреждений подлежат индексированию в соответствии </w:t>
      </w:r>
      <w:proofErr w:type="gramStart"/>
      <w:r w:rsidRPr="005976A4">
        <w:rPr>
          <w:rFonts w:ascii="Times New Roman" w:eastAsia="Times New Roman" w:hAnsi="Times New Roman" w:cs="Times New Roman"/>
          <w:sz w:val="28"/>
          <w:szCs w:val="28"/>
        </w:rPr>
        <w:t>с  постановлением</w:t>
      </w:r>
      <w:proofErr w:type="gramEnd"/>
      <w:r w:rsidRPr="005976A4">
        <w:rPr>
          <w:rFonts w:ascii="Times New Roman" w:eastAsia="Times New Roman" w:hAnsi="Times New Roman" w:cs="Times New Roman"/>
          <w:sz w:val="28"/>
          <w:szCs w:val="28"/>
        </w:rPr>
        <w:t xml:space="preserve"> администрации Переволоцкого района.</w:t>
      </w:r>
    </w:p>
    <w:p w:rsidR="00CC728A" w:rsidRPr="005976A4" w:rsidRDefault="00CC728A" w:rsidP="00CC728A">
      <w:pPr>
        <w:autoSpaceDE w:val="0"/>
        <w:autoSpaceDN w:val="0"/>
        <w:adjustRightInd w:val="0"/>
        <w:spacing w:after="0" w:line="240" w:lineRule="auto"/>
        <w:ind w:left="170" w:firstLine="709"/>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5.6. Выплаты компенсационного характера.</w:t>
      </w:r>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bookmarkStart w:id="19" w:name="sub_15110"/>
      <w:r w:rsidRPr="005976A4">
        <w:rPr>
          <w:rFonts w:ascii="Times New Roman" w:eastAsia="Times New Roman" w:hAnsi="Times New Roman" w:cs="Times New Roman"/>
          <w:sz w:val="28"/>
          <w:szCs w:val="28"/>
        </w:rPr>
        <w:t>К выплатам компенсационного характера относятся:</w:t>
      </w:r>
    </w:p>
    <w:bookmarkEnd w:id="19"/>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выплата за работу в местностях с особыми климатическими условиями (</w:t>
      </w:r>
      <w:hyperlink r:id="rId14" w:history="1">
        <w:r w:rsidRPr="005976A4">
          <w:rPr>
            <w:rFonts w:ascii="Times New Roman" w:eastAsia="Times New Roman" w:hAnsi="Times New Roman" w:cs="Times New Roman"/>
            <w:sz w:val="28"/>
            <w:szCs w:val="28"/>
          </w:rPr>
          <w:t>районный коэффициент</w:t>
        </w:r>
      </w:hyperlink>
      <w:r w:rsidRPr="005976A4">
        <w:rPr>
          <w:rFonts w:ascii="Times New Roman" w:eastAsia="Times New Roman" w:hAnsi="Times New Roman" w:cs="Times New Roman"/>
          <w:sz w:val="28"/>
          <w:szCs w:val="28"/>
        </w:rPr>
        <w:t>) производится в размере 15%.</w:t>
      </w:r>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bookmarkStart w:id="20" w:name="sub_1512"/>
      <w:r w:rsidRPr="005976A4">
        <w:rPr>
          <w:rFonts w:ascii="Times New Roman" w:eastAsia="Times New Roman" w:hAnsi="Times New Roman" w:cs="Times New Roman"/>
          <w:sz w:val="28"/>
          <w:szCs w:val="28"/>
        </w:rPr>
        <w:lastRenderedPageBreak/>
        <w:t xml:space="preserve">С учетом условий труда заместителей руководителя учреждения, главного бухгалтера устанавливаются выплаты компенсационного и стимулирующего характера, предусмотренные </w:t>
      </w:r>
      <w:hyperlink w:anchor="sub_1007" w:history="1">
        <w:r w:rsidRPr="005976A4">
          <w:rPr>
            <w:rFonts w:ascii="Times New Roman" w:eastAsia="Times New Roman" w:hAnsi="Times New Roman" w:cs="Times New Roman"/>
            <w:sz w:val="28"/>
            <w:szCs w:val="28"/>
          </w:rPr>
          <w:t xml:space="preserve">главами </w:t>
        </w:r>
        <w:r w:rsidRPr="005976A4">
          <w:rPr>
            <w:rFonts w:ascii="Times New Roman" w:eastAsia="Times New Roman" w:hAnsi="Times New Roman" w:cs="Times New Roman"/>
            <w:sz w:val="28"/>
            <w:szCs w:val="28"/>
            <w:lang w:val="en-US"/>
          </w:rPr>
          <w:t>VI</w:t>
        </w:r>
        <w:r w:rsidRPr="005976A4">
          <w:rPr>
            <w:rFonts w:ascii="Times New Roman" w:eastAsia="Times New Roman" w:hAnsi="Times New Roman" w:cs="Times New Roman"/>
            <w:sz w:val="28"/>
            <w:szCs w:val="28"/>
          </w:rPr>
          <w:t>, VII</w:t>
        </w:r>
      </w:hyperlink>
      <w:r w:rsidRPr="005976A4">
        <w:rPr>
          <w:rFonts w:ascii="Times New Roman" w:eastAsia="Times New Roman" w:hAnsi="Times New Roman" w:cs="Times New Roman"/>
          <w:b/>
          <w:bCs/>
          <w:sz w:val="28"/>
          <w:szCs w:val="28"/>
        </w:rPr>
        <w:t xml:space="preserve">, </w:t>
      </w:r>
      <w:r w:rsidRPr="005976A4">
        <w:rPr>
          <w:rFonts w:ascii="Times New Roman" w:eastAsia="Times New Roman" w:hAnsi="Times New Roman" w:cs="Times New Roman"/>
          <w:sz w:val="28"/>
          <w:szCs w:val="28"/>
        </w:rPr>
        <w:t>соответственно Положения.</w:t>
      </w:r>
      <w:bookmarkEnd w:id="20"/>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Выплаты компенсационного характера за специфику и условия работы устанавливаются отдельным руководителям учреждений (школ, детских садов), в зависимости от профиля образовательного учреждения.</w:t>
      </w:r>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Доплата к должностному окладу производится в следующих размерах: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371"/>
        <w:gridCol w:w="1418"/>
      </w:tblGrid>
      <w:tr w:rsidR="00CC728A" w:rsidRPr="005976A4" w:rsidTr="00BD0B57">
        <w:tc>
          <w:tcPr>
            <w:tcW w:w="56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w:t>
            </w:r>
          </w:p>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п/п</w:t>
            </w:r>
          </w:p>
        </w:tc>
        <w:tc>
          <w:tcPr>
            <w:tcW w:w="7371" w:type="dxa"/>
            <w:tcBorders>
              <w:top w:val="single" w:sz="4" w:space="0" w:color="auto"/>
              <w:left w:val="single" w:sz="4" w:space="0" w:color="auto"/>
              <w:bottom w:val="nil"/>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Специфика и условия работы, виды выплат</w:t>
            </w:r>
          </w:p>
        </w:tc>
        <w:tc>
          <w:tcPr>
            <w:tcW w:w="1418"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Значение</w:t>
            </w:r>
          </w:p>
        </w:tc>
      </w:tr>
      <w:tr w:rsidR="00CC728A" w:rsidRPr="005976A4" w:rsidTr="00BD0B57">
        <w:tc>
          <w:tcPr>
            <w:tcW w:w="56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w:t>
            </w:r>
          </w:p>
        </w:tc>
        <w:tc>
          <w:tcPr>
            <w:tcW w:w="7371" w:type="dxa"/>
            <w:tcBorders>
              <w:top w:val="single" w:sz="4" w:space="0" w:color="auto"/>
              <w:left w:val="single" w:sz="4" w:space="0" w:color="auto"/>
              <w:bottom w:val="nil"/>
              <w:right w:val="nil"/>
            </w:tcBorders>
          </w:tcPr>
          <w:p w:rsidR="00CC728A" w:rsidRPr="005976A4" w:rsidRDefault="00CC728A" w:rsidP="00CC728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2</w:t>
            </w:r>
          </w:p>
        </w:tc>
        <w:tc>
          <w:tcPr>
            <w:tcW w:w="1418" w:type="dxa"/>
            <w:tcBorders>
              <w:top w:val="single" w:sz="4" w:space="0" w:color="auto"/>
              <w:left w:val="single" w:sz="4" w:space="0" w:color="auto"/>
              <w:bottom w:val="nil"/>
            </w:tcBorders>
          </w:tcPr>
          <w:p w:rsidR="00CC728A" w:rsidRPr="005976A4" w:rsidRDefault="00CC728A" w:rsidP="00CC728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3</w:t>
            </w:r>
          </w:p>
        </w:tc>
      </w:tr>
      <w:tr w:rsidR="00CC728A" w:rsidRPr="005976A4" w:rsidTr="00BD0B57">
        <w:tc>
          <w:tcPr>
            <w:tcW w:w="567" w:type="dxa"/>
            <w:tcBorders>
              <w:top w:val="single" w:sz="4" w:space="0" w:color="auto"/>
              <w:bottom w:val="single" w:sz="4" w:space="0" w:color="auto"/>
              <w:right w:val="single" w:sz="4" w:space="0" w:color="auto"/>
            </w:tcBorders>
          </w:tcPr>
          <w:p w:rsidR="00CC728A" w:rsidRPr="005976A4" w:rsidRDefault="00CC728A" w:rsidP="00CC728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1</w:t>
            </w:r>
          </w:p>
        </w:tc>
        <w:tc>
          <w:tcPr>
            <w:tcW w:w="7371" w:type="dxa"/>
            <w:tcBorders>
              <w:top w:val="single" w:sz="4" w:space="0" w:color="auto"/>
              <w:left w:val="single" w:sz="4" w:space="0" w:color="auto"/>
              <w:bottom w:val="single" w:sz="4" w:space="0" w:color="auto"/>
              <w:right w:val="nil"/>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tc>
        <w:tc>
          <w:tcPr>
            <w:tcW w:w="1418" w:type="dxa"/>
            <w:tcBorders>
              <w:top w:val="single" w:sz="4" w:space="0" w:color="auto"/>
              <w:left w:val="single" w:sz="4" w:space="0" w:color="auto"/>
              <w:bottom w:val="single" w:sz="4" w:space="0" w:color="auto"/>
            </w:tcBorders>
          </w:tcPr>
          <w:p w:rsidR="00CC728A" w:rsidRPr="005976A4" w:rsidRDefault="00CC728A" w:rsidP="00CC728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от 15 до 20%</w:t>
            </w:r>
          </w:p>
        </w:tc>
      </w:tr>
    </w:tbl>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В случае уникальности (тип, профиль) муниципального учреждения, Переволоцкий РОО вправе в порядке исключения устанавливать руководителю учреждения более высокий персональный повышающий коэффициент за специфику и условия работы, предусмотренный для увеличения базовой составляющей.</w:t>
      </w:r>
    </w:p>
    <w:p w:rsidR="00CC728A" w:rsidRPr="005976A4" w:rsidRDefault="00CC728A" w:rsidP="00CC728A">
      <w:pPr>
        <w:widowControl w:val="0"/>
        <w:suppressAutoHyphens/>
        <w:spacing w:after="0" w:line="240" w:lineRule="auto"/>
        <w:ind w:firstLine="709"/>
        <w:contextualSpacing/>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5.7. Материальная помощь руководителю учреждения выплачивается один раз в календарном году по заявлению руководителя учреждения при предоставлении ежегодного оплачиваемого отпуска в размере одного должностного оклада (при наличии ассигнований).</w:t>
      </w:r>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Дополнительно в индивидуальном порядке руководителю образовательной организации может быть оказана материальная помощь в размере, не превышающем один должностной оклад, при условии представления документов, подтверждающих право на получение данной выплаты в следующих исключительных случаях:</w:t>
      </w:r>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заболевание, смерть близких родственников (родителей, детей, супруга(и);</w:t>
      </w:r>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утрата личного имущества в результате пожара или стихийного бедствия;</w:t>
      </w:r>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потребность в лечении или восстановлении здоровья в связи с болезнью (травмой), несчастным случаем, аварией или иных случаях.</w:t>
      </w:r>
    </w:p>
    <w:p w:rsidR="00CC728A" w:rsidRPr="005976A4" w:rsidRDefault="00CC728A" w:rsidP="00CC728A">
      <w:pPr>
        <w:spacing w:after="0" w:line="240" w:lineRule="auto"/>
        <w:ind w:firstLine="709"/>
        <w:contextualSpacing/>
        <w:jc w:val="both"/>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Материальная помощь назначается и выплачивается на основании приказа Переволоцкого РОО за счет средств экономии фонда оплаты труда учреждения.</w:t>
      </w:r>
    </w:p>
    <w:p w:rsidR="00CC728A" w:rsidRPr="005976A4" w:rsidRDefault="00CC728A" w:rsidP="00CC728A">
      <w:pPr>
        <w:autoSpaceDE w:val="0"/>
        <w:autoSpaceDN w:val="0"/>
        <w:ind w:right="-1"/>
        <w:jc w:val="both"/>
        <w:rPr>
          <w:rFonts w:ascii="Times New Roman" w:eastAsia="Lucida Sans Unicode" w:hAnsi="Times New Roman" w:cs="Times New Roman"/>
          <w:kern w:val="1"/>
          <w:sz w:val="28"/>
          <w:szCs w:val="28"/>
          <w:lang w:eastAsia="hi-IN" w:bidi="hi-IN"/>
        </w:rPr>
      </w:pPr>
    </w:p>
    <w:p w:rsidR="005976A4" w:rsidRPr="005976A4" w:rsidRDefault="005976A4" w:rsidP="005976A4">
      <w:pPr>
        <w:keepNext/>
        <w:spacing w:after="0" w:line="240" w:lineRule="auto"/>
        <w:contextualSpacing/>
        <w:jc w:val="right"/>
        <w:outlineLvl w:val="0"/>
        <w:rPr>
          <w:rFonts w:ascii="Times New Roman" w:eastAsia="Times New Roman" w:hAnsi="Times New Roman" w:cs="Times New Roman"/>
          <w:sz w:val="28"/>
          <w:szCs w:val="28"/>
        </w:rPr>
      </w:pPr>
    </w:p>
    <w:p w:rsidR="005976A4" w:rsidRPr="005976A4" w:rsidRDefault="005976A4" w:rsidP="005976A4">
      <w:pPr>
        <w:keepNext/>
        <w:spacing w:after="0" w:line="240" w:lineRule="auto"/>
        <w:contextualSpacing/>
        <w:jc w:val="right"/>
        <w:outlineLvl w:val="0"/>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Приложение №1</w:t>
      </w:r>
    </w:p>
    <w:p w:rsidR="005976A4" w:rsidRPr="005976A4" w:rsidRDefault="005976A4" w:rsidP="005976A4">
      <w:pPr>
        <w:keepNext/>
        <w:spacing w:after="0" w:line="240" w:lineRule="auto"/>
        <w:contextualSpacing/>
        <w:jc w:val="right"/>
        <w:outlineLvl w:val="0"/>
        <w:rPr>
          <w:rFonts w:ascii="Times New Roman" w:eastAsia="Times New Roman" w:hAnsi="Times New Roman" w:cs="Times New Roman"/>
          <w:sz w:val="28"/>
          <w:szCs w:val="28"/>
        </w:rPr>
      </w:pPr>
    </w:p>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 xml:space="preserve">1. Должностной оклад руководителей учреждения осуществляющего начальное, общее, основное общее, среднее общее образование по основным общеобразовательным программам в муниципальных </w:t>
      </w:r>
      <w:proofErr w:type="gramStart"/>
      <w:r w:rsidRPr="005976A4">
        <w:rPr>
          <w:rFonts w:ascii="Times New Roman" w:eastAsia="Times New Roman" w:hAnsi="Times New Roman" w:cs="Times New Roman"/>
          <w:sz w:val="28"/>
          <w:szCs w:val="28"/>
        </w:rPr>
        <w:t>образовательных  организациях</w:t>
      </w:r>
      <w:proofErr w:type="gramEnd"/>
      <w:r w:rsidRPr="005976A4">
        <w:rPr>
          <w:rFonts w:ascii="Times New Roman" w:eastAsia="Times New Roman"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701"/>
        <w:gridCol w:w="1843"/>
        <w:gridCol w:w="2126"/>
      </w:tblGrid>
      <w:tr w:rsidR="005976A4" w:rsidRPr="005976A4" w:rsidTr="00B30D2E">
        <w:trPr>
          <w:trHeight w:val="2584"/>
        </w:trPr>
        <w:tc>
          <w:tcPr>
            <w:tcW w:w="1843"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кол-вом</w:t>
            </w:r>
          </w:p>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обучающихся до 100 чел.</w:t>
            </w:r>
          </w:p>
        </w:tc>
        <w:tc>
          <w:tcPr>
            <w:tcW w:w="1843"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кол-вом учащихся от 100 до 200 чел.</w:t>
            </w:r>
          </w:p>
        </w:tc>
        <w:tc>
          <w:tcPr>
            <w:tcW w:w="1701"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кол-вом учащихся от 200 до 300 чел.</w:t>
            </w:r>
          </w:p>
        </w:tc>
        <w:tc>
          <w:tcPr>
            <w:tcW w:w="1843"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кол-вом учащихся от 300 до 400 чел.</w:t>
            </w:r>
          </w:p>
        </w:tc>
        <w:tc>
          <w:tcPr>
            <w:tcW w:w="2126"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кол-вом учащихся от 400 до 500 чел.</w:t>
            </w:r>
          </w:p>
        </w:tc>
      </w:tr>
      <w:tr w:rsidR="005976A4" w:rsidRPr="005976A4" w:rsidTr="00B30D2E">
        <w:tc>
          <w:tcPr>
            <w:tcW w:w="1843"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28 169 руб.</w:t>
            </w:r>
          </w:p>
        </w:tc>
        <w:tc>
          <w:tcPr>
            <w:tcW w:w="1843"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29 347 руб.</w:t>
            </w:r>
          </w:p>
        </w:tc>
        <w:tc>
          <w:tcPr>
            <w:tcW w:w="1701"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30 454 руб.</w:t>
            </w:r>
          </w:p>
        </w:tc>
        <w:tc>
          <w:tcPr>
            <w:tcW w:w="1843"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31 605 руб.</w:t>
            </w:r>
          </w:p>
        </w:tc>
        <w:tc>
          <w:tcPr>
            <w:tcW w:w="2126"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32 734 руб.</w:t>
            </w:r>
          </w:p>
        </w:tc>
      </w:tr>
    </w:tbl>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p>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 xml:space="preserve">2. Должностной оклад руководителя </w:t>
      </w:r>
      <w:proofErr w:type="gramStart"/>
      <w:r w:rsidRPr="005976A4">
        <w:rPr>
          <w:rFonts w:ascii="Times New Roman" w:eastAsia="Times New Roman" w:hAnsi="Times New Roman" w:cs="Times New Roman"/>
          <w:bCs/>
          <w:kern w:val="32"/>
          <w:sz w:val="28"/>
          <w:szCs w:val="28"/>
        </w:rPr>
        <w:t>учреждения</w:t>
      </w:r>
      <w:proofErr w:type="gramEnd"/>
      <w:r w:rsidRPr="005976A4">
        <w:rPr>
          <w:rFonts w:ascii="Times New Roman" w:eastAsia="Times New Roman" w:hAnsi="Times New Roman" w:cs="Times New Roman"/>
          <w:bCs/>
          <w:kern w:val="32"/>
          <w:sz w:val="28"/>
          <w:szCs w:val="28"/>
        </w:rPr>
        <w:t xml:space="preserve"> осуществляющего дошкольное образование в муниципальных образовательных организациях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268"/>
        <w:gridCol w:w="2410"/>
      </w:tblGrid>
      <w:tr w:rsidR="005976A4" w:rsidRPr="005976A4" w:rsidTr="00B30D2E">
        <w:trPr>
          <w:trHeight w:val="2584"/>
        </w:trPr>
        <w:tc>
          <w:tcPr>
            <w:tcW w:w="2552"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 обучающихся до 30 чел.</w:t>
            </w:r>
          </w:p>
        </w:tc>
        <w:tc>
          <w:tcPr>
            <w:tcW w:w="2126"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 учащихся от 30 до 50чел.</w:t>
            </w:r>
          </w:p>
        </w:tc>
        <w:tc>
          <w:tcPr>
            <w:tcW w:w="2268"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кол-вом учащихся от 50 до 100 чел.</w:t>
            </w:r>
          </w:p>
        </w:tc>
        <w:tc>
          <w:tcPr>
            <w:tcW w:w="2410"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кол-вом учащихся от 100 до 150 чел.</w:t>
            </w:r>
          </w:p>
        </w:tc>
      </w:tr>
      <w:tr w:rsidR="005976A4" w:rsidRPr="005976A4" w:rsidTr="00B30D2E">
        <w:tc>
          <w:tcPr>
            <w:tcW w:w="2552"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24 023 руб.</w:t>
            </w:r>
          </w:p>
        </w:tc>
        <w:tc>
          <w:tcPr>
            <w:tcW w:w="2126"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25 152 руб.</w:t>
            </w:r>
          </w:p>
        </w:tc>
        <w:tc>
          <w:tcPr>
            <w:tcW w:w="2268"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26 281 руб.</w:t>
            </w:r>
          </w:p>
        </w:tc>
        <w:tc>
          <w:tcPr>
            <w:tcW w:w="2410"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27 410 руб.</w:t>
            </w:r>
          </w:p>
        </w:tc>
      </w:tr>
    </w:tbl>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p>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 xml:space="preserve">3. Должностной оклад руководителей </w:t>
      </w:r>
      <w:proofErr w:type="gramStart"/>
      <w:r w:rsidRPr="005976A4">
        <w:rPr>
          <w:rFonts w:ascii="Times New Roman" w:eastAsia="Times New Roman" w:hAnsi="Times New Roman" w:cs="Times New Roman"/>
          <w:bCs/>
          <w:kern w:val="32"/>
          <w:sz w:val="28"/>
          <w:szCs w:val="28"/>
        </w:rPr>
        <w:t>учреждений</w:t>
      </w:r>
      <w:proofErr w:type="gramEnd"/>
      <w:r w:rsidRPr="005976A4">
        <w:rPr>
          <w:rFonts w:ascii="Times New Roman" w:eastAsia="Times New Roman" w:hAnsi="Times New Roman" w:cs="Times New Roman"/>
          <w:bCs/>
          <w:kern w:val="32"/>
          <w:sz w:val="28"/>
          <w:szCs w:val="28"/>
        </w:rPr>
        <w:t xml:space="preserve"> осуществляющих дополнительное образование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5976A4" w:rsidRPr="005976A4" w:rsidTr="00B30D2E">
        <w:tc>
          <w:tcPr>
            <w:tcW w:w="4677"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 обучающихся до 1000 чел.</w:t>
            </w:r>
          </w:p>
        </w:tc>
        <w:tc>
          <w:tcPr>
            <w:tcW w:w="4679"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Образовательные организации с кол-во обучающихся свыше 1000 чел.</w:t>
            </w:r>
          </w:p>
        </w:tc>
      </w:tr>
      <w:tr w:rsidR="005976A4" w:rsidRPr="005976A4" w:rsidTr="00B30D2E">
        <w:tc>
          <w:tcPr>
            <w:tcW w:w="4677"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29 351 руб.</w:t>
            </w:r>
          </w:p>
        </w:tc>
        <w:tc>
          <w:tcPr>
            <w:tcW w:w="4679" w:type="dxa"/>
          </w:tcPr>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t>30 479 руб.</w:t>
            </w:r>
          </w:p>
        </w:tc>
      </w:tr>
    </w:tbl>
    <w:p w:rsidR="005976A4" w:rsidRPr="005976A4" w:rsidRDefault="005976A4" w:rsidP="005976A4">
      <w:pPr>
        <w:keepNext/>
        <w:spacing w:after="0" w:line="240" w:lineRule="auto"/>
        <w:contextualSpacing/>
        <w:jc w:val="both"/>
        <w:outlineLvl w:val="0"/>
        <w:rPr>
          <w:rFonts w:ascii="Times New Roman" w:eastAsia="Times New Roman" w:hAnsi="Times New Roman" w:cs="Times New Roman"/>
          <w:bCs/>
          <w:kern w:val="32"/>
          <w:sz w:val="28"/>
          <w:szCs w:val="28"/>
        </w:rPr>
      </w:pPr>
    </w:p>
    <w:p w:rsidR="005976A4" w:rsidRPr="005976A4" w:rsidRDefault="005976A4" w:rsidP="005976A4">
      <w:pPr>
        <w:keepNext/>
        <w:spacing w:after="0" w:line="240" w:lineRule="auto"/>
        <w:contextualSpacing/>
        <w:jc w:val="right"/>
        <w:outlineLvl w:val="0"/>
        <w:rPr>
          <w:rFonts w:ascii="Times New Roman" w:eastAsia="Times New Roman" w:hAnsi="Times New Roman" w:cs="Times New Roman"/>
          <w:bCs/>
          <w:kern w:val="32"/>
          <w:sz w:val="28"/>
          <w:szCs w:val="28"/>
        </w:rPr>
      </w:pPr>
    </w:p>
    <w:p w:rsidR="005976A4" w:rsidRPr="005976A4" w:rsidRDefault="005976A4" w:rsidP="005976A4">
      <w:pPr>
        <w:keepNext/>
        <w:spacing w:after="0" w:line="240" w:lineRule="auto"/>
        <w:contextualSpacing/>
        <w:jc w:val="right"/>
        <w:outlineLvl w:val="0"/>
        <w:rPr>
          <w:rFonts w:ascii="Times New Roman" w:eastAsia="Times New Roman" w:hAnsi="Times New Roman" w:cs="Times New Roman"/>
          <w:bCs/>
          <w:kern w:val="32"/>
          <w:sz w:val="28"/>
          <w:szCs w:val="28"/>
        </w:rPr>
      </w:pPr>
      <w:r w:rsidRPr="005976A4">
        <w:rPr>
          <w:rFonts w:ascii="Times New Roman" w:eastAsia="Times New Roman" w:hAnsi="Times New Roman" w:cs="Times New Roman"/>
          <w:bCs/>
          <w:kern w:val="32"/>
          <w:sz w:val="28"/>
          <w:szCs w:val="28"/>
        </w:rPr>
        <w:br w:type="page"/>
      </w:r>
      <w:r w:rsidRPr="005976A4">
        <w:rPr>
          <w:rFonts w:ascii="Times New Roman" w:eastAsia="Times New Roman" w:hAnsi="Times New Roman" w:cs="Times New Roman"/>
          <w:bCs/>
          <w:kern w:val="32"/>
          <w:sz w:val="28"/>
          <w:szCs w:val="28"/>
        </w:rPr>
        <w:lastRenderedPageBreak/>
        <w:t>Приложение №2</w:t>
      </w:r>
    </w:p>
    <w:p w:rsidR="005976A4" w:rsidRPr="005976A4" w:rsidRDefault="005976A4" w:rsidP="005976A4">
      <w:pPr>
        <w:widowControl w:val="0"/>
        <w:suppressAutoHyphens/>
        <w:spacing w:after="0" w:line="240" w:lineRule="auto"/>
        <w:jc w:val="right"/>
        <w:rPr>
          <w:rFonts w:ascii="Times New Roman" w:eastAsia="Lucida Sans Unicode" w:hAnsi="Times New Roman" w:cs="Times New Roman"/>
          <w:kern w:val="1"/>
          <w:sz w:val="28"/>
          <w:szCs w:val="28"/>
          <w:lang w:eastAsia="hi-IN" w:bidi="hi-IN"/>
        </w:rPr>
      </w:pPr>
    </w:p>
    <w:p w:rsidR="005976A4" w:rsidRPr="005976A4" w:rsidRDefault="005976A4" w:rsidP="005976A4">
      <w:pPr>
        <w:widowControl w:val="0"/>
        <w:pBdr>
          <w:bottom w:val="single" w:sz="12" w:space="1" w:color="auto"/>
        </w:pBdr>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Оценочный лист деятельности руководителя</w:t>
      </w:r>
    </w:p>
    <w:p w:rsidR="005976A4" w:rsidRPr="005976A4" w:rsidRDefault="005976A4" w:rsidP="005976A4">
      <w:pPr>
        <w:widowControl w:val="0"/>
        <w:pBdr>
          <w:bottom w:val="single" w:sz="12" w:space="1" w:color="auto"/>
        </w:pBdr>
        <w:suppressAutoHyphens/>
        <w:spacing w:after="0" w:line="240" w:lineRule="auto"/>
        <w:jc w:val="center"/>
        <w:rPr>
          <w:rFonts w:ascii="Times New Roman" w:eastAsia="Lucida Sans Unicode" w:hAnsi="Times New Roman" w:cs="Times New Roman"/>
          <w:kern w:val="1"/>
          <w:sz w:val="28"/>
          <w:szCs w:val="28"/>
          <w:lang w:eastAsia="hi-IN" w:bidi="hi-IN"/>
        </w:rPr>
      </w:pPr>
    </w:p>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831"/>
        <w:gridCol w:w="4713"/>
        <w:gridCol w:w="972"/>
      </w:tblGrid>
      <w:tr w:rsidR="005976A4" w:rsidRPr="005976A4" w:rsidTr="00B30D2E">
        <w:tc>
          <w:tcPr>
            <w:tcW w:w="851" w:type="dxa"/>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п/п</w:t>
            </w:r>
          </w:p>
        </w:tc>
        <w:tc>
          <w:tcPr>
            <w:tcW w:w="2835"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Направление/ Наименование показателя</w:t>
            </w:r>
          </w:p>
        </w:tc>
        <w:tc>
          <w:tcPr>
            <w:tcW w:w="4806" w:type="dxa"/>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Индикаторы</w:t>
            </w:r>
          </w:p>
        </w:tc>
        <w:tc>
          <w:tcPr>
            <w:tcW w:w="864" w:type="dxa"/>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Баллы</w:t>
            </w:r>
          </w:p>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(0-3)</w:t>
            </w: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w:t>
            </w:r>
          </w:p>
        </w:tc>
        <w:tc>
          <w:tcPr>
            <w:tcW w:w="2835" w:type="dxa"/>
            <w:vMerge w:val="restart"/>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Соответствие деятельности ОО требованиям законодательства в сфере образования</w:t>
            </w: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en-US" w:bidi="hi-IN"/>
              </w:rPr>
              <w:t>Программа развития (наличие, содержание, уровень реализации)</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Кадровое обеспечение образовательной организации (образовательный и квалификационный уровни)</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Обеспечение санитарно-гигиенических и санитарно-бытовых условий  в соответствии с требованиями санитарных норм и норм безопасности</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 xml:space="preserve">Обеспечение выполнения требований пожарной и электробезопасности, охраны труда </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Материально-техническая и ресурсная обеспеченность образовательного процесса</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Эстетические условия, оформление помещений организации, кабинетов, состояние территории</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2</w:t>
            </w:r>
          </w:p>
        </w:tc>
        <w:tc>
          <w:tcPr>
            <w:tcW w:w="2835"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Функционирование системы государственно-общественного управления</w:t>
            </w: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Наличие различных форм общественного управления образовательной организацией (анализ содержания деятельности)</w:t>
            </w:r>
          </w:p>
        </w:tc>
        <w:tc>
          <w:tcPr>
            <w:tcW w:w="864" w:type="dxa"/>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3</w:t>
            </w: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Удовлетворенность населения качеством предоставляемых услуг</w:t>
            </w: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Наличие/ отсутствие объективных жалоб и обращений на  качество работы образовательной организации</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Отзывы родительской общественности, общественных организаций, предприятий о деятельности организации</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en-US" w:bidi="hi-IN"/>
              </w:rPr>
              <w:t>Имидж организации</w:t>
            </w:r>
            <w:r w:rsidRPr="005976A4">
              <w:rPr>
                <w:rFonts w:ascii="Times New Roman" w:eastAsia="Lucida Sans Unicode" w:hAnsi="Times New Roman" w:cs="Times New Roman"/>
                <w:kern w:val="1"/>
                <w:sz w:val="28"/>
                <w:szCs w:val="28"/>
                <w:lang w:eastAsia="hi-IN" w:bidi="hi-IN"/>
              </w:rPr>
              <w:t xml:space="preserve"> (благодарственные письма, отзывы средств массовой информации, выдающиеся выпускники  и их </w:t>
            </w:r>
            <w:r w:rsidRPr="005976A4">
              <w:rPr>
                <w:rFonts w:ascii="Times New Roman" w:eastAsia="Lucida Sans Unicode" w:hAnsi="Times New Roman" w:cs="Times New Roman"/>
                <w:kern w:val="1"/>
                <w:sz w:val="28"/>
                <w:szCs w:val="28"/>
                <w:lang w:eastAsia="hi-IN" w:bidi="hi-IN"/>
              </w:rPr>
              <w:lastRenderedPageBreak/>
              <w:t>отзывы об организации и др.)</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lastRenderedPageBreak/>
              <w:t>4</w:t>
            </w: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Информационная открытость</w:t>
            </w: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Соответствие структуры сайта образовательной организации требованием законодательства</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Размещение на сайте информации копий документов, предусмотренных ст. 29 ФЗ «Об образовании в Российской Федерации» №273</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Своевременность обновления информации, размещаемой на сайте</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5</w:t>
            </w: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Реализация мероприятий по профилактике правонарушений у несовершеннолетних</w:t>
            </w: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Количество преступлений,</w:t>
            </w:r>
            <w:r w:rsidRPr="005976A4">
              <w:rPr>
                <w:rFonts w:ascii="Times New Roman" w:eastAsia="Lucida Sans Unicode" w:hAnsi="Times New Roman" w:cs="Times New Roman"/>
                <w:kern w:val="1"/>
                <w:sz w:val="28"/>
                <w:szCs w:val="28"/>
                <w:lang w:eastAsia="en-US" w:bidi="hi-IN"/>
              </w:rPr>
              <w:t xml:space="preserve"> </w:t>
            </w:r>
            <w:r w:rsidRPr="005976A4">
              <w:rPr>
                <w:rFonts w:ascii="Times New Roman" w:eastAsia="Lucida Sans Unicode" w:hAnsi="Times New Roman" w:cs="Times New Roman"/>
                <w:kern w:val="1"/>
                <w:sz w:val="28"/>
                <w:szCs w:val="28"/>
                <w:lang w:eastAsia="hi-IN" w:bidi="hi-IN"/>
              </w:rPr>
              <w:t>общественно опасных деяний, совершенных обучающимися / процентное отношение их к общему числу обучающихся</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Число школьников, состоящих на учете в ОПДН, на школьном профилактическом учете, на учете в группе риска / процентное отношение их к общему числу обучающихся</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Вовлечение «трудных подростков» в общественно-значимую деятельность, обеспечение занятости во внеурочное время</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6</w:t>
            </w: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Реализация социокультурных проектов</w:t>
            </w:r>
          </w:p>
        </w:tc>
        <w:tc>
          <w:tcPr>
            <w:tcW w:w="4806" w:type="dxa"/>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Школьная газета</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Школьный музей</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Работа над социальными проектами</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Организация волонтерского движения</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7</w:t>
            </w: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Реализация мероприятий по привлечению молодых педагогов</w:t>
            </w: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Организация наставничества «молодых специалистов»</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roofErr w:type="spellStart"/>
            <w:r w:rsidRPr="005976A4">
              <w:rPr>
                <w:rFonts w:ascii="Times New Roman" w:eastAsia="Lucida Sans Unicode" w:hAnsi="Times New Roman" w:cs="Times New Roman"/>
                <w:kern w:val="1"/>
                <w:sz w:val="28"/>
                <w:szCs w:val="28"/>
                <w:lang w:eastAsia="en-US" w:bidi="hi-IN"/>
              </w:rPr>
              <w:t>Педпрофориентация</w:t>
            </w:r>
            <w:proofErr w:type="spellEnd"/>
            <w:r w:rsidRPr="005976A4">
              <w:rPr>
                <w:rFonts w:ascii="Times New Roman" w:eastAsia="Lucida Sans Unicode" w:hAnsi="Times New Roman" w:cs="Times New Roman"/>
                <w:kern w:val="1"/>
                <w:sz w:val="28"/>
                <w:szCs w:val="28"/>
                <w:lang w:eastAsia="en-US" w:bidi="hi-IN"/>
              </w:rPr>
              <w:t>. Количество выпускников, получающих образование в педагогических учебных заведениях</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8</w:t>
            </w: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Реализация программ, направленных на работу с одаренными детьми</w:t>
            </w: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Количество победителей и призеров муниципального и регионального этапов Всероссийской олимпиады школьников</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Количество участников и призеров в интеллектуальных играх-конкурсах, конкурсах исследовательских работ различного уровня</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Число школьников, ставших </w:t>
            </w:r>
            <w:r w:rsidRPr="005976A4">
              <w:rPr>
                <w:rFonts w:ascii="Times New Roman" w:eastAsia="Lucida Sans Unicode" w:hAnsi="Times New Roman" w:cs="Times New Roman"/>
                <w:kern w:val="1"/>
                <w:sz w:val="28"/>
                <w:szCs w:val="28"/>
                <w:lang w:eastAsia="hi-IN" w:bidi="hi-IN"/>
              </w:rPr>
              <w:lastRenderedPageBreak/>
              <w:t xml:space="preserve">победителями и призерами творческих конкурсов </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Работа научного общества учащихся</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9</w:t>
            </w:r>
          </w:p>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Реализация программ по сохранению и укреплению здоровья детей. Организация физкультурной и спортивной работы</w:t>
            </w:r>
          </w:p>
        </w:tc>
        <w:tc>
          <w:tcPr>
            <w:tcW w:w="4806" w:type="dxa"/>
          </w:tcPr>
          <w:p w:rsidR="005976A4" w:rsidRPr="005976A4" w:rsidRDefault="005976A4" w:rsidP="005976A4">
            <w:pPr>
              <w:widowControl w:val="0"/>
              <w:suppressAutoHyphens/>
              <w:spacing w:after="0" w:line="240" w:lineRule="auto"/>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Наличие лицензированного медицинского кабинета</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Количество случаев травматизма в школе</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Общий охват учащихся горячим питанием</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Охват учащихся  физкультурно-оздоровительной и спортивной деятельностью</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Наличие спортивных секций, клубов</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Результативность участия в спортивных конкурсах, играх, фестивалях различного уровня (командный и личный зачет)</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10</w:t>
            </w:r>
          </w:p>
        </w:tc>
        <w:tc>
          <w:tcPr>
            <w:tcW w:w="2835" w:type="dxa"/>
            <w:vMerge w:val="restart"/>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Создание условий для реализации обучающимися индивидуальных учебных планов</w:t>
            </w: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Число школьников, занимающихся по индивидуальным учебным планам /процентное отношение их к общему числу обучающихся</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Охват учащихся внеурочным самостоятельным образованием (в % от общей численности)</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Предоставление права выбора формы обучения родителям (законным представителям)</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11</w:t>
            </w:r>
          </w:p>
        </w:tc>
        <w:tc>
          <w:tcPr>
            <w:tcW w:w="2835" w:type="dxa"/>
            <w:vMerge w:val="restart"/>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Реализация программ дополнительного образования</w:t>
            </w: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Наличие кружков, детских объединений по интересам, клубов.</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Охват учащихся дополнительным образованием (в % от общей численности)</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12</w:t>
            </w:r>
          </w:p>
        </w:tc>
        <w:tc>
          <w:tcPr>
            <w:tcW w:w="2835"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Реализация профильного обучения, </w:t>
            </w:r>
            <w:proofErr w:type="spellStart"/>
            <w:r w:rsidRPr="005976A4">
              <w:rPr>
                <w:rFonts w:ascii="Times New Roman" w:eastAsia="Lucida Sans Unicode" w:hAnsi="Times New Roman" w:cs="Times New Roman"/>
                <w:kern w:val="1"/>
                <w:sz w:val="28"/>
                <w:szCs w:val="28"/>
                <w:lang w:eastAsia="hi-IN" w:bidi="hi-IN"/>
              </w:rPr>
              <w:t>предпрофильной</w:t>
            </w:r>
            <w:proofErr w:type="spellEnd"/>
            <w:r w:rsidRPr="005976A4">
              <w:rPr>
                <w:rFonts w:ascii="Times New Roman" w:eastAsia="Lucida Sans Unicode" w:hAnsi="Times New Roman" w:cs="Times New Roman"/>
                <w:kern w:val="1"/>
                <w:sz w:val="28"/>
                <w:szCs w:val="28"/>
                <w:lang w:eastAsia="hi-IN" w:bidi="hi-IN"/>
              </w:rPr>
              <w:t xml:space="preserve"> подготовки</w:t>
            </w: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 xml:space="preserve">Охват учащихся </w:t>
            </w:r>
            <w:proofErr w:type="spellStart"/>
            <w:r w:rsidRPr="005976A4">
              <w:rPr>
                <w:rFonts w:ascii="Times New Roman" w:eastAsia="Lucida Sans Unicode" w:hAnsi="Times New Roman" w:cs="Times New Roman"/>
                <w:kern w:val="1"/>
                <w:sz w:val="28"/>
                <w:szCs w:val="28"/>
                <w:lang w:eastAsia="hi-IN" w:bidi="hi-IN"/>
              </w:rPr>
              <w:t>предпрофильной</w:t>
            </w:r>
            <w:proofErr w:type="spellEnd"/>
            <w:r w:rsidRPr="005976A4">
              <w:rPr>
                <w:rFonts w:ascii="Times New Roman" w:eastAsia="Lucida Sans Unicode" w:hAnsi="Times New Roman" w:cs="Times New Roman"/>
                <w:kern w:val="1"/>
                <w:sz w:val="28"/>
                <w:szCs w:val="28"/>
                <w:lang w:eastAsia="hi-IN" w:bidi="hi-IN"/>
              </w:rPr>
              <w:t xml:space="preserve"> и профильной подготовкой, обоснованность выбора профиля, результативность обучения</w:t>
            </w:r>
          </w:p>
        </w:tc>
        <w:tc>
          <w:tcPr>
            <w:tcW w:w="864" w:type="dxa"/>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13</w:t>
            </w: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Динамика индивидуальных образовательных результатов обучающихся</w:t>
            </w: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Положительные результаты итоговой аттестации выпускников</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Количество второгодников (</w:t>
            </w:r>
            <w:r w:rsidRPr="005976A4">
              <w:rPr>
                <w:rFonts w:ascii="Times New Roman" w:eastAsia="Lucida Sans Unicode" w:hAnsi="Times New Roman" w:cs="Times New Roman"/>
                <w:kern w:val="1"/>
                <w:sz w:val="28"/>
                <w:szCs w:val="28"/>
                <w:lang w:val="en-US" w:eastAsia="hi-IN" w:bidi="hi-IN"/>
              </w:rPr>
              <w:t>II</w:t>
            </w:r>
            <w:r w:rsidRPr="005976A4">
              <w:rPr>
                <w:rFonts w:ascii="Times New Roman" w:eastAsia="Lucida Sans Unicode" w:hAnsi="Times New Roman" w:cs="Times New Roman"/>
                <w:kern w:val="1"/>
                <w:sz w:val="28"/>
                <w:szCs w:val="28"/>
                <w:lang w:eastAsia="hi-IN" w:bidi="hi-IN"/>
              </w:rPr>
              <w:t>-</w:t>
            </w:r>
            <w:r w:rsidRPr="005976A4">
              <w:rPr>
                <w:rFonts w:ascii="Times New Roman" w:eastAsia="Lucida Sans Unicode" w:hAnsi="Times New Roman" w:cs="Times New Roman"/>
                <w:kern w:val="1"/>
                <w:sz w:val="28"/>
                <w:szCs w:val="28"/>
                <w:lang w:val="en-US" w:eastAsia="hi-IN" w:bidi="hi-IN"/>
              </w:rPr>
              <w:t>VIII</w:t>
            </w:r>
            <w:r w:rsidRPr="005976A4">
              <w:rPr>
                <w:rFonts w:ascii="Times New Roman" w:eastAsia="Lucida Sans Unicode" w:hAnsi="Times New Roman" w:cs="Times New Roman"/>
                <w:kern w:val="1"/>
                <w:sz w:val="28"/>
                <w:szCs w:val="28"/>
                <w:lang w:eastAsia="hi-IN" w:bidi="hi-IN"/>
              </w:rPr>
              <w:t xml:space="preserve">,  </w:t>
            </w:r>
            <w:r w:rsidRPr="005976A4">
              <w:rPr>
                <w:rFonts w:ascii="Times New Roman" w:eastAsia="Lucida Sans Unicode" w:hAnsi="Times New Roman" w:cs="Times New Roman"/>
                <w:kern w:val="1"/>
                <w:sz w:val="28"/>
                <w:szCs w:val="28"/>
                <w:lang w:val="en-US" w:eastAsia="hi-IN" w:bidi="hi-IN"/>
              </w:rPr>
              <w:t>X</w:t>
            </w:r>
            <w:r w:rsidRPr="005976A4">
              <w:rPr>
                <w:rFonts w:ascii="Times New Roman" w:eastAsia="Lucida Sans Unicode" w:hAnsi="Times New Roman" w:cs="Times New Roman"/>
                <w:kern w:val="1"/>
                <w:sz w:val="28"/>
                <w:szCs w:val="28"/>
                <w:lang w:eastAsia="hi-IN" w:bidi="hi-IN"/>
              </w:rPr>
              <w:t xml:space="preserve"> </w:t>
            </w:r>
            <w:proofErr w:type="spellStart"/>
            <w:r w:rsidRPr="005976A4">
              <w:rPr>
                <w:rFonts w:ascii="Times New Roman" w:eastAsia="Lucida Sans Unicode" w:hAnsi="Times New Roman" w:cs="Times New Roman"/>
                <w:kern w:val="1"/>
                <w:sz w:val="28"/>
                <w:szCs w:val="28"/>
                <w:lang w:eastAsia="hi-IN" w:bidi="hi-IN"/>
              </w:rPr>
              <w:t>кл</w:t>
            </w:r>
            <w:proofErr w:type="spellEnd"/>
            <w:r w:rsidRPr="005976A4">
              <w:rPr>
                <w:rFonts w:ascii="Times New Roman" w:eastAsia="Lucida Sans Unicode" w:hAnsi="Times New Roman" w:cs="Times New Roman"/>
                <w:kern w:val="1"/>
                <w:sz w:val="28"/>
                <w:szCs w:val="28"/>
                <w:lang w:eastAsia="hi-IN" w:bidi="hi-IN"/>
              </w:rPr>
              <w:t>.)</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en-US" w:bidi="hi-IN"/>
              </w:rPr>
              <w:t xml:space="preserve">Количество выпускников, получивших на экзаменах в форме ЕГЭ от 80 до 100 баллов </w:t>
            </w:r>
            <w:r w:rsidRPr="005976A4">
              <w:rPr>
                <w:rFonts w:ascii="Times New Roman" w:eastAsia="Lucida Sans Unicode" w:hAnsi="Times New Roman" w:cs="Times New Roman"/>
                <w:kern w:val="1"/>
                <w:sz w:val="28"/>
                <w:szCs w:val="28"/>
                <w:lang w:eastAsia="hi-IN" w:bidi="hi-IN"/>
              </w:rPr>
              <w:t xml:space="preserve">/ процентное </w:t>
            </w:r>
            <w:r w:rsidRPr="005976A4">
              <w:rPr>
                <w:rFonts w:ascii="Times New Roman" w:eastAsia="Lucida Sans Unicode" w:hAnsi="Times New Roman" w:cs="Times New Roman"/>
                <w:kern w:val="1"/>
                <w:sz w:val="28"/>
                <w:szCs w:val="28"/>
                <w:lang w:eastAsia="hi-IN" w:bidi="hi-IN"/>
              </w:rPr>
              <w:lastRenderedPageBreak/>
              <w:t>отношение их к общему числу выпускников</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lastRenderedPageBreak/>
              <w:t>14</w:t>
            </w: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 xml:space="preserve">Сохранность контингента </w:t>
            </w:r>
          </w:p>
        </w:tc>
        <w:tc>
          <w:tcPr>
            <w:tcW w:w="4806" w:type="dxa"/>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Сохранность контингента обучающихся</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en-US" w:bidi="hi-IN"/>
              </w:rPr>
              <w:t xml:space="preserve">Количество </w:t>
            </w:r>
            <w:proofErr w:type="spellStart"/>
            <w:r w:rsidRPr="005976A4">
              <w:rPr>
                <w:rFonts w:ascii="Times New Roman" w:eastAsia="Lucida Sans Unicode" w:hAnsi="Times New Roman" w:cs="Times New Roman"/>
                <w:kern w:val="1"/>
                <w:sz w:val="28"/>
                <w:szCs w:val="28"/>
                <w:lang w:eastAsia="en-US" w:bidi="hi-IN"/>
              </w:rPr>
              <w:t>необучающихся</w:t>
            </w:r>
            <w:proofErr w:type="spellEnd"/>
            <w:r w:rsidRPr="005976A4">
              <w:rPr>
                <w:rFonts w:ascii="Times New Roman" w:eastAsia="Lucida Sans Unicode" w:hAnsi="Times New Roman" w:cs="Times New Roman"/>
                <w:kern w:val="1"/>
                <w:sz w:val="28"/>
                <w:szCs w:val="28"/>
                <w:lang w:eastAsia="en-US" w:bidi="hi-IN"/>
              </w:rPr>
              <w:t>, проживающих в микрорайоне, закрепленном за ОУ</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Организация работы по профилактике уклонения от обучения</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15</w:t>
            </w:r>
          </w:p>
        </w:tc>
        <w:tc>
          <w:tcPr>
            <w:tcW w:w="2835" w:type="dxa"/>
            <w:vMerge w:val="restart"/>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Инновационная деятельность</w:t>
            </w:r>
          </w:p>
        </w:tc>
        <w:tc>
          <w:tcPr>
            <w:tcW w:w="4806" w:type="dxa"/>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r w:rsidRPr="005976A4">
              <w:rPr>
                <w:rFonts w:ascii="Times New Roman" w:eastAsia="Lucida Sans Unicode" w:hAnsi="Times New Roman" w:cs="Times New Roman"/>
                <w:kern w:val="1"/>
                <w:sz w:val="28"/>
                <w:szCs w:val="28"/>
                <w:lang w:eastAsia="hi-IN" w:bidi="hi-IN"/>
              </w:rPr>
              <w:t>Работа школы по внедрению ФГОС ОО</w:t>
            </w:r>
          </w:p>
        </w:tc>
        <w:tc>
          <w:tcPr>
            <w:tcW w:w="864" w:type="dxa"/>
            <w:vMerge w:val="restart"/>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autoSpaceDE w:val="0"/>
              <w:autoSpaceDN w:val="0"/>
              <w:adjustRightInd w:val="0"/>
              <w:spacing w:after="0" w:line="240" w:lineRule="auto"/>
              <w:jc w:val="both"/>
              <w:rPr>
                <w:rFonts w:ascii="Times New Roman" w:eastAsia="Lucida Sans Unicode" w:hAnsi="Times New Roman" w:cs="Times New Roman"/>
                <w:kern w:val="1"/>
                <w:sz w:val="28"/>
                <w:szCs w:val="28"/>
                <w:lang w:eastAsia="en-US"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Участие учителей в конкурсах профессионального мастерства</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Участие педагогического коллектива в районных, региональных и общероссийских конкурсах, конференциях, мастер-классах</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c>
          <w:tcPr>
            <w:tcW w:w="2835" w:type="dxa"/>
            <w:vMerge/>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Другие направления инновационной деятельности, опытно-экспериментальная работа</w:t>
            </w:r>
          </w:p>
        </w:tc>
        <w:tc>
          <w:tcPr>
            <w:tcW w:w="864" w:type="dxa"/>
            <w:vMerge/>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r w:rsidR="005976A4" w:rsidRPr="005976A4" w:rsidTr="00B30D2E">
        <w:tc>
          <w:tcPr>
            <w:tcW w:w="851" w:type="dxa"/>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16</w:t>
            </w:r>
          </w:p>
        </w:tc>
        <w:tc>
          <w:tcPr>
            <w:tcW w:w="2835"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Финансово-экономическая деятельность</w:t>
            </w:r>
          </w:p>
        </w:tc>
        <w:tc>
          <w:tcPr>
            <w:tcW w:w="4806" w:type="dxa"/>
          </w:tcPr>
          <w:p w:rsidR="005976A4" w:rsidRPr="005976A4" w:rsidRDefault="005976A4" w:rsidP="005976A4">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r w:rsidRPr="005976A4">
              <w:rPr>
                <w:rFonts w:ascii="Times New Roman" w:eastAsia="Lucida Sans Unicode" w:hAnsi="Times New Roman" w:cs="Times New Roman"/>
                <w:kern w:val="1"/>
                <w:sz w:val="28"/>
                <w:szCs w:val="28"/>
                <w:lang w:eastAsia="hi-IN" w:bidi="hi-IN"/>
              </w:rPr>
              <w:t>Эффективность исполнения плана финансово-хозяйственной деятельности</w:t>
            </w:r>
          </w:p>
        </w:tc>
        <w:tc>
          <w:tcPr>
            <w:tcW w:w="864" w:type="dxa"/>
          </w:tcPr>
          <w:p w:rsidR="005976A4" w:rsidRPr="005976A4" w:rsidRDefault="005976A4" w:rsidP="005976A4">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tc>
      </w:tr>
    </w:tbl>
    <w:p w:rsidR="005976A4" w:rsidRPr="005976A4" w:rsidRDefault="005976A4" w:rsidP="005976A4">
      <w:pPr>
        <w:widowControl w:val="0"/>
        <w:suppressAutoHyphens/>
        <w:autoSpaceDN w:val="0"/>
        <w:spacing w:after="0" w:line="240" w:lineRule="auto"/>
        <w:ind w:left="-851"/>
        <w:jc w:val="both"/>
        <w:textAlignment w:val="baseline"/>
        <w:rPr>
          <w:rFonts w:ascii="Times New Roman" w:eastAsia="Times New Roman" w:hAnsi="Times New Roman" w:cs="Times New Roman"/>
          <w:sz w:val="28"/>
          <w:szCs w:val="28"/>
        </w:rPr>
      </w:pPr>
      <w:r w:rsidRPr="005976A4">
        <w:rPr>
          <w:rFonts w:ascii="Times New Roman" w:eastAsia="Times New Roman" w:hAnsi="Times New Roman" w:cs="Times New Roman"/>
          <w:sz w:val="28"/>
          <w:szCs w:val="28"/>
        </w:rPr>
        <w:tab/>
      </w:r>
    </w:p>
    <w:p w:rsidR="005976A4" w:rsidRPr="005976A4" w:rsidRDefault="005976A4" w:rsidP="005976A4">
      <w:pPr>
        <w:widowControl w:val="0"/>
        <w:suppressAutoHyphens/>
        <w:autoSpaceDN w:val="0"/>
        <w:spacing w:after="0" w:line="240" w:lineRule="auto"/>
        <w:ind w:left="-851"/>
        <w:jc w:val="both"/>
        <w:textAlignment w:val="baseline"/>
        <w:rPr>
          <w:rFonts w:ascii="Times New Roman" w:eastAsia="Arial Unicode MS" w:hAnsi="Times New Roman" w:cs="Times New Roman"/>
          <w:sz w:val="28"/>
          <w:szCs w:val="28"/>
        </w:rPr>
      </w:pPr>
      <w:r w:rsidRPr="005976A4">
        <w:rPr>
          <w:rFonts w:ascii="Times New Roman" w:eastAsia="Times New Roman" w:hAnsi="Times New Roman" w:cs="Times New Roman"/>
          <w:sz w:val="28"/>
          <w:szCs w:val="28"/>
        </w:rPr>
        <w:tab/>
      </w:r>
      <w:r w:rsidRPr="005976A4">
        <w:rPr>
          <w:rFonts w:ascii="Times New Roman" w:eastAsia="Times New Roman" w:hAnsi="Times New Roman" w:cs="Times New Roman"/>
          <w:sz w:val="28"/>
          <w:szCs w:val="28"/>
        </w:rPr>
        <w:tab/>
      </w:r>
      <w:r w:rsidRPr="005976A4">
        <w:rPr>
          <w:rFonts w:ascii="Times New Roman" w:eastAsia="Arial Unicode MS" w:hAnsi="Times New Roman" w:cs="Times New Roman"/>
          <w:sz w:val="28"/>
          <w:szCs w:val="28"/>
        </w:rPr>
        <w:t xml:space="preserve">Максимальное количество баллов </w:t>
      </w:r>
      <w:r w:rsidRPr="005976A4">
        <w:rPr>
          <w:rFonts w:ascii="Times New Roman" w:eastAsia="Arial Unicode MS" w:hAnsi="Times New Roman" w:cs="Times New Roman"/>
          <w:sz w:val="28"/>
          <w:szCs w:val="28"/>
        </w:rPr>
        <w:tab/>
        <w:t>147</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bCs/>
          <w:iCs/>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 xml:space="preserve">0- </w:t>
      </w:r>
      <w:proofErr w:type="gramStart"/>
      <w:r w:rsidRPr="005976A4">
        <w:rPr>
          <w:rFonts w:ascii="Times New Roman" w:eastAsia="Lucida Sans Unicode" w:hAnsi="Times New Roman" w:cs="Times New Roman"/>
          <w:bCs/>
          <w:iCs/>
          <w:color w:val="000000"/>
          <w:kern w:val="1"/>
          <w:sz w:val="28"/>
          <w:szCs w:val="28"/>
          <w:lang w:eastAsia="hi-IN" w:bidi="hi-IN"/>
        </w:rPr>
        <w:t>10  баллов</w:t>
      </w:r>
      <w:proofErr w:type="gramEnd"/>
      <w:r w:rsidRPr="005976A4">
        <w:rPr>
          <w:rFonts w:ascii="Times New Roman" w:eastAsia="Lucida Sans Unicode" w:hAnsi="Times New Roman" w:cs="Times New Roman"/>
          <w:bCs/>
          <w:iCs/>
          <w:color w:val="000000"/>
          <w:kern w:val="1"/>
          <w:sz w:val="28"/>
          <w:szCs w:val="28"/>
          <w:lang w:eastAsia="hi-IN" w:bidi="hi-IN"/>
        </w:rPr>
        <w:t xml:space="preserve"> 10%</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bCs/>
          <w:iCs/>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10 - 20 баллов 20%</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bCs/>
          <w:iCs/>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20 - 30 баллов 30%</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bCs/>
          <w:iCs/>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30 - 40 баллов 40%</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bCs/>
          <w:iCs/>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40- 50 баллов 50%</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50 - 60 баллов 60%</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bCs/>
          <w:iCs/>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60 - 70 баллов 70%</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bCs/>
          <w:iCs/>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70 - 80 баллов 80%</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80 - 90 баллов 90%</w:t>
      </w:r>
    </w:p>
    <w:p w:rsidR="005976A4" w:rsidRPr="005976A4" w:rsidRDefault="005976A4" w:rsidP="005976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rPr>
          <w:rFonts w:ascii="Times New Roman" w:eastAsia="Lucida Sans Unicode" w:hAnsi="Times New Roman" w:cs="Times New Roman"/>
          <w:bCs/>
          <w:iCs/>
          <w:color w:val="000000"/>
          <w:kern w:val="1"/>
          <w:sz w:val="28"/>
          <w:szCs w:val="28"/>
          <w:lang w:eastAsia="hi-IN" w:bidi="hi-IN"/>
        </w:rPr>
      </w:pPr>
      <w:r w:rsidRPr="005976A4">
        <w:rPr>
          <w:rFonts w:ascii="Times New Roman" w:eastAsia="Lucida Sans Unicode" w:hAnsi="Times New Roman" w:cs="Times New Roman"/>
          <w:bCs/>
          <w:iCs/>
          <w:color w:val="000000"/>
          <w:kern w:val="1"/>
          <w:sz w:val="28"/>
          <w:szCs w:val="28"/>
          <w:lang w:eastAsia="hi-IN" w:bidi="hi-IN"/>
        </w:rPr>
        <w:t>90- 100 баллов 100%</w:t>
      </w:r>
    </w:p>
    <w:p w:rsidR="005976A4" w:rsidRPr="005976A4" w:rsidRDefault="005976A4" w:rsidP="005976A4">
      <w:pPr>
        <w:keepNext/>
        <w:spacing w:after="0" w:line="240" w:lineRule="auto"/>
        <w:contextualSpacing/>
        <w:jc w:val="right"/>
        <w:outlineLvl w:val="0"/>
        <w:rPr>
          <w:rFonts w:ascii="Times New Roman" w:eastAsia="Times New Roman" w:hAnsi="Times New Roman" w:cs="Times New Roman"/>
          <w:sz w:val="28"/>
          <w:szCs w:val="28"/>
        </w:rPr>
      </w:pPr>
      <w:r w:rsidRPr="005976A4">
        <w:rPr>
          <w:rFonts w:ascii="Times New Roman" w:eastAsia="Times New Roman" w:hAnsi="Times New Roman" w:cs="Times New Roman"/>
          <w:bCs/>
          <w:kern w:val="32"/>
          <w:sz w:val="28"/>
          <w:szCs w:val="28"/>
        </w:rPr>
        <w:br w:type="page"/>
      </w:r>
      <w:r w:rsidRPr="005976A4">
        <w:rPr>
          <w:rFonts w:ascii="Times New Roman" w:eastAsia="Times New Roman" w:hAnsi="Times New Roman" w:cs="Times New Roman"/>
          <w:sz w:val="28"/>
          <w:szCs w:val="28"/>
        </w:rPr>
        <w:lastRenderedPageBreak/>
        <w:t xml:space="preserve"> </w:t>
      </w:r>
    </w:p>
    <w:p w:rsidR="005976A4" w:rsidRPr="00D86511" w:rsidRDefault="005976A4" w:rsidP="00CC728A">
      <w:pPr>
        <w:autoSpaceDE w:val="0"/>
        <w:autoSpaceDN w:val="0"/>
        <w:ind w:right="-1"/>
        <w:jc w:val="both"/>
        <w:rPr>
          <w:rFonts w:ascii="Times New Roman" w:eastAsia="Lucida Sans Unicode" w:hAnsi="Times New Roman" w:cs="Tahoma"/>
          <w:kern w:val="1"/>
          <w:sz w:val="28"/>
          <w:szCs w:val="28"/>
          <w:lang w:eastAsia="hi-IN" w:bidi="hi-IN"/>
        </w:rPr>
      </w:pPr>
    </w:p>
    <w:sectPr w:rsidR="005976A4" w:rsidRPr="00D86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B144E"/>
    <w:multiLevelType w:val="hybridMultilevel"/>
    <w:tmpl w:val="E0D4AAEE"/>
    <w:lvl w:ilvl="0" w:tplc="0D70C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B5"/>
    <w:rsid w:val="000834B5"/>
    <w:rsid w:val="003B347D"/>
    <w:rsid w:val="005976A4"/>
    <w:rsid w:val="00644485"/>
    <w:rsid w:val="006A0F1E"/>
    <w:rsid w:val="00747F76"/>
    <w:rsid w:val="00C857D0"/>
    <w:rsid w:val="00CC728A"/>
    <w:rsid w:val="00D86511"/>
    <w:rsid w:val="00E32FD9"/>
    <w:rsid w:val="00F73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3B1A"/>
  <w15:chartTrackingRefBased/>
  <w15:docId w15:val="{5659598B-A796-4109-86DD-0D61CFF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FD9"/>
    <w:pPr>
      <w:spacing w:after="200" w:line="276" w:lineRule="auto"/>
    </w:pPr>
    <w:rPr>
      <w:rFonts w:eastAsiaTheme="minorEastAsia"/>
      <w:lang w:eastAsia="ru-RU"/>
    </w:rPr>
  </w:style>
  <w:style w:type="paragraph" w:styleId="1">
    <w:name w:val="heading 1"/>
    <w:basedOn w:val="a"/>
    <w:next w:val="a"/>
    <w:link w:val="10"/>
    <w:uiPriority w:val="9"/>
    <w:qFormat/>
    <w:rsid w:val="00E32FD9"/>
    <w:pPr>
      <w:keepNext/>
      <w:spacing w:before="240" w:after="60" w:line="240" w:lineRule="auto"/>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FD9"/>
    <w:rPr>
      <w:rFonts w:ascii="Cambria" w:eastAsia="Times New Roman" w:hAnsi="Cambria" w:cs="Times New Roman"/>
      <w:b/>
      <w:bCs/>
      <w:kern w:val="32"/>
      <w:sz w:val="32"/>
      <w:szCs w:val="32"/>
      <w:lang w:eastAsia="ru-RU"/>
    </w:rPr>
  </w:style>
  <w:style w:type="paragraph" w:customStyle="1" w:styleId="a3">
    <w:name w:val="Нормальный (таблица)"/>
    <w:basedOn w:val="a"/>
    <w:next w:val="a"/>
    <w:uiPriority w:val="99"/>
    <w:semiHidden/>
    <w:rsid w:val="00E32FD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4">
    <w:name w:val="Прижатый влево"/>
    <w:basedOn w:val="a"/>
    <w:next w:val="a"/>
    <w:uiPriority w:val="99"/>
    <w:semiHidden/>
    <w:rsid w:val="00E32FD9"/>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Balloon Text"/>
    <w:basedOn w:val="a"/>
    <w:link w:val="a6"/>
    <w:uiPriority w:val="99"/>
    <w:semiHidden/>
    <w:unhideWhenUsed/>
    <w:rsid w:val="003B34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347D"/>
    <w:rPr>
      <w:rFonts w:ascii="Segoe UI" w:eastAsiaTheme="minorEastAsia" w:hAnsi="Segoe UI" w:cs="Segoe UI"/>
      <w:sz w:val="18"/>
      <w:szCs w:val="18"/>
      <w:lang w:eastAsia="ru-RU"/>
    </w:rPr>
  </w:style>
  <w:style w:type="paragraph" w:styleId="a7">
    <w:name w:val="List Paragraph"/>
    <w:basedOn w:val="a"/>
    <w:uiPriority w:val="34"/>
    <w:qFormat/>
    <w:rsid w:val="00D86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78632.0" TargetMode="External"/><Relationship Id="rId13" Type="http://schemas.openxmlformats.org/officeDocument/2006/relationships/hyperlink" Target="garantF1://8125.18" TargetMode="External"/><Relationship Id="rId3" Type="http://schemas.openxmlformats.org/officeDocument/2006/relationships/settings" Target="settings.xml"/><Relationship Id="rId7" Type="http://schemas.openxmlformats.org/officeDocument/2006/relationships/hyperlink" Target="garantF1://93313.0" TargetMode="External"/><Relationship Id="rId12" Type="http://schemas.openxmlformats.org/officeDocument/2006/relationships/hyperlink" Target="garantF1://9350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93313.1000" TargetMode="External"/><Relationship Id="rId11" Type="http://schemas.openxmlformats.org/officeDocument/2006/relationships/hyperlink" Target="garantF1://8125.18"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93459.0" TargetMode="External"/><Relationship Id="rId4" Type="http://schemas.openxmlformats.org/officeDocument/2006/relationships/webSettings" Target="webSettings.xml"/><Relationship Id="rId9" Type="http://schemas.openxmlformats.org/officeDocument/2006/relationships/hyperlink" Target="garantF1://8125.18" TargetMode="External"/><Relationship Id="rId14" Type="http://schemas.openxmlformats.org/officeDocument/2006/relationships/hyperlink" Target="garantF1://812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4767</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2023-10-19T04:20:00Z</cp:lastPrinted>
  <dcterms:created xsi:type="dcterms:W3CDTF">2022-03-03T04:34:00Z</dcterms:created>
  <dcterms:modified xsi:type="dcterms:W3CDTF">2023-10-19T04:25:00Z</dcterms:modified>
</cp:coreProperties>
</file>